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E1" w:rsidRDefault="007F56D0" w:rsidP="0051112A">
      <w:pPr>
        <w:pStyle w:val="Ttulo1"/>
        <w:jc w:val="center"/>
        <w:rPr>
          <w:rFonts w:ascii="Arial" w:eastAsia="Times New Roman" w:hAnsi="Arial" w:cs="Arial"/>
          <w:color w:val="auto"/>
          <w:sz w:val="24"/>
          <w:szCs w:val="24"/>
          <w:lang w:eastAsia="pt-BR"/>
        </w:rPr>
      </w:pPr>
      <w:r w:rsidRPr="007F56D0">
        <w:rPr>
          <w:rFonts w:ascii="Arial" w:eastAsia="Times New Roman" w:hAnsi="Arial" w:cs="Arial"/>
          <w:color w:val="auto"/>
          <w:sz w:val="24"/>
          <w:szCs w:val="24"/>
          <w:lang w:eastAsia="pt-BR"/>
        </w:rPr>
        <w:t>N</w:t>
      </w:r>
      <w:r w:rsidR="0051112A" w:rsidRPr="007F56D0">
        <w:rPr>
          <w:rFonts w:ascii="Arial" w:eastAsia="Times New Roman" w:hAnsi="Arial" w:cs="Arial"/>
          <w:color w:val="auto"/>
          <w:sz w:val="24"/>
          <w:szCs w:val="24"/>
          <w:lang w:eastAsia="pt-BR"/>
        </w:rPr>
        <w:t>arrativas</w:t>
      </w:r>
      <w:r w:rsidRPr="007F56D0">
        <w:rPr>
          <w:rFonts w:ascii="Arial" w:eastAsia="Times New Roman" w:hAnsi="Arial" w:cs="Arial"/>
          <w:color w:val="auto"/>
          <w:sz w:val="24"/>
          <w:szCs w:val="24"/>
          <w:lang w:eastAsia="pt-BR"/>
        </w:rPr>
        <w:t xml:space="preserve">: uma proposta </w:t>
      </w:r>
      <w:r w:rsidR="00EC626C">
        <w:rPr>
          <w:rFonts w:ascii="Arial" w:eastAsia="Times New Roman" w:hAnsi="Arial" w:cs="Arial"/>
          <w:color w:val="auto"/>
          <w:sz w:val="24"/>
          <w:szCs w:val="24"/>
          <w:lang w:eastAsia="pt-BR"/>
        </w:rPr>
        <w:t xml:space="preserve">de </w:t>
      </w:r>
      <w:r w:rsidR="002258FD">
        <w:rPr>
          <w:rFonts w:ascii="Arial" w:eastAsia="Times New Roman" w:hAnsi="Arial" w:cs="Arial"/>
          <w:color w:val="auto"/>
          <w:sz w:val="24"/>
          <w:szCs w:val="24"/>
          <w:lang w:eastAsia="pt-BR"/>
        </w:rPr>
        <w:t>formação</w:t>
      </w:r>
      <w:r w:rsidR="0051112A" w:rsidRPr="007F56D0">
        <w:rPr>
          <w:rFonts w:ascii="Arial" w:eastAsia="Times New Roman" w:hAnsi="Arial" w:cs="Arial"/>
          <w:color w:val="auto"/>
          <w:sz w:val="24"/>
          <w:szCs w:val="24"/>
          <w:lang w:eastAsia="pt-BR"/>
        </w:rPr>
        <w:t xml:space="preserve"> no P</w:t>
      </w:r>
      <w:r w:rsidR="002B5C9B">
        <w:rPr>
          <w:rFonts w:ascii="Arial" w:eastAsia="Times New Roman" w:hAnsi="Arial" w:cs="Arial"/>
          <w:color w:val="auto"/>
          <w:sz w:val="24"/>
          <w:szCs w:val="24"/>
          <w:lang w:eastAsia="pt-BR"/>
        </w:rPr>
        <w:t>rograma I</w:t>
      </w:r>
      <w:r w:rsidRPr="007F56D0">
        <w:rPr>
          <w:rFonts w:ascii="Arial" w:eastAsia="Times New Roman" w:hAnsi="Arial" w:cs="Arial"/>
          <w:color w:val="auto"/>
          <w:sz w:val="24"/>
          <w:szCs w:val="24"/>
          <w:lang w:eastAsia="pt-BR"/>
        </w:rPr>
        <w:t>nstitucional de Bolsas de I</w:t>
      </w:r>
      <w:r w:rsidR="0051112A" w:rsidRPr="007F56D0">
        <w:rPr>
          <w:rFonts w:ascii="Arial" w:eastAsia="Times New Roman" w:hAnsi="Arial" w:cs="Arial"/>
          <w:color w:val="auto"/>
          <w:sz w:val="24"/>
          <w:szCs w:val="24"/>
          <w:lang w:eastAsia="pt-BR"/>
        </w:rPr>
        <w:t>niciação a Docência (PIBID)</w:t>
      </w:r>
      <w:r w:rsidR="002B5C9B">
        <w:rPr>
          <w:rFonts w:ascii="Arial" w:eastAsia="Times New Roman" w:hAnsi="Arial" w:cs="Arial"/>
          <w:color w:val="auto"/>
          <w:sz w:val="24"/>
          <w:szCs w:val="24"/>
          <w:lang w:eastAsia="pt-BR"/>
        </w:rPr>
        <w:t xml:space="preserve"> de </w:t>
      </w:r>
      <w:r w:rsidR="004C35E1" w:rsidRPr="007F56D0">
        <w:rPr>
          <w:rFonts w:ascii="Arial" w:eastAsia="Times New Roman" w:hAnsi="Arial" w:cs="Arial"/>
          <w:color w:val="auto"/>
          <w:sz w:val="24"/>
          <w:szCs w:val="24"/>
          <w:lang w:eastAsia="pt-BR"/>
        </w:rPr>
        <w:t>Matemática</w:t>
      </w:r>
      <w:r w:rsidRPr="007F56D0">
        <w:rPr>
          <w:rFonts w:ascii="Arial" w:eastAsia="Times New Roman" w:hAnsi="Arial" w:cs="Arial"/>
          <w:color w:val="auto"/>
          <w:sz w:val="24"/>
          <w:szCs w:val="24"/>
          <w:lang w:eastAsia="pt-BR"/>
        </w:rPr>
        <w:t xml:space="preserve"> no </w:t>
      </w:r>
      <w:r w:rsidR="002B5C9B">
        <w:rPr>
          <w:rFonts w:ascii="Arial" w:eastAsia="Times New Roman" w:hAnsi="Arial" w:cs="Arial"/>
          <w:color w:val="auto"/>
          <w:sz w:val="24"/>
          <w:szCs w:val="24"/>
          <w:lang w:eastAsia="pt-BR"/>
        </w:rPr>
        <w:t>S</w:t>
      </w:r>
      <w:r w:rsidRPr="007F56D0">
        <w:rPr>
          <w:rFonts w:ascii="Arial" w:eastAsia="Times New Roman" w:hAnsi="Arial" w:cs="Arial"/>
          <w:color w:val="auto"/>
          <w:sz w:val="24"/>
          <w:szCs w:val="24"/>
          <w:lang w:eastAsia="pt-BR"/>
        </w:rPr>
        <w:t>ul da Bahia</w:t>
      </w:r>
    </w:p>
    <w:p w:rsidR="000E16AF" w:rsidRDefault="000E16AF" w:rsidP="000E16AF">
      <w:pPr>
        <w:pStyle w:val="Ttulo1"/>
        <w:jc w:val="center"/>
        <w:rPr>
          <w:rFonts w:ascii="Arial" w:eastAsia="Times New Roman" w:hAnsi="Arial" w:cs="Arial"/>
          <w:color w:val="auto"/>
          <w:sz w:val="24"/>
          <w:szCs w:val="24"/>
          <w:lang w:val="en-US" w:eastAsia="pt-BR"/>
        </w:rPr>
      </w:pPr>
      <w:r w:rsidRPr="000E16AF">
        <w:rPr>
          <w:rFonts w:ascii="Arial" w:eastAsia="Times New Roman" w:hAnsi="Arial" w:cs="Arial"/>
          <w:color w:val="auto"/>
          <w:sz w:val="24"/>
          <w:szCs w:val="24"/>
          <w:lang w:val="en-US" w:eastAsia="pt-BR"/>
        </w:rPr>
        <w:t xml:space="preserve">Narratives: a proposal for training in the Institutional Program of Mathematics Initiation </w:t>
      </w:r>
      <w:r>
        <w:rPr>
          <w:rFonts w:ascii="Arial" w:eastAsia="Times New Roman" w:hAnsi="Arial" w:cs="Arial"/>
          <w:color w:val="auto"/>
          <w:sz w:val="24"/>
          <w:szCs w:val="24"/>
          <w:lang w:val="en-US" w:eastAsia="pt-BR"/>
        </w:rPr>
        <w:t>teaching (PIBID) in the South of Bahia</w:t>
      </w:r>
    </w:p>
    <w:p w:rsidR="000E16AF" w:rsidRDefault="000E16AF" w:rsidP="000E16AF">
      <w:pPr>
        <w:jc w:val="center"/>
        <w:rPr>
          <w:lang w:val="en-US" w:eastAsia="pt-BR"/>
        </w:rPr>
      </w:pPr>
    </w:p>
    <w:p w:rsidR="000E16AF" w:rsidRPr="006E4DF0" w:rsidRDefault="000E16AF" w:rsidP="000E16AF">
      <w:pPr>
        <w:jc w:val="center"/>
        <w:rPr>
          <w:sz w:val="22"/>
          <w:lang w:val="en-US" w:eastAsia="pt-BR"/>
        </w:rPr>
      </w:pPr>
      <w:proofErr w:type="spellStart"/>
      <w:r w:rsidRPr="006E4DF0">
        <w:rPr>
          <w:sz w:val="22"/>
          <w:lang w:val="en-US" w:eastAsia="pt-BR"/>
        </w:rPr>
        <w:t>Flaviana</w:t>
      </w:r>
      <w:proofErr w:type="spellEnd"/>
      <w:r w:rsidRPr="006E4DF0">
        <w:rPr>
          <w:sz w:val="22"/>
          <w:lang w:val="en-US" w:eastAsia="pt-BR"/>
        </w:rPr>
        <w:t xml:space="preserve"> dos Santos </w:t>
      </w:r>
      <w:proofErr w:type="spellStart"/>
      <w:r w:rsidRPr="006E4DF0">
        <w:rPr>
          <w:sz w:val="22"/>
          <w:lang w:val="en-US" w:eastAsia="pt-BR"/>
        </w:rPr>
        <w:t>Silva</w:t>
      </w:r>
      <w:r w:rsidRPr="006E4DF0">
        <w:rPr>
          <w:sz w:val="22"/>
          <w:vertAlign w:val="superscript"/>
          <w:lang w:val="en-US" w:eastAsia="pt-BR"/>
        </w:rPr>
        <w:t>ab</w:t>
      </w:r>
      <w:r w:rsidR="006E4DF0" w:rsidRPr="006E4DF0">
        <w:rPr>
          <w:sz w:val="22"/>
          <w:vertAlign w:val="superscript"/>
          <w:lang w:val="en-US" w:eastAsia="pt-BR"/>
        </w:rPr>
        <w:t>c</w:t>
      </w:r>
      <w:proofErr w:type="spellEnd"/>
      <w:r w:rsidRPr="006E4DF0">
        <w:rPr>
          <w:sz w:val="22"/>
          <w:lang w:val="en-US" w:eastAsia="pt-BR"/>
        </w:rPr>
        <w:t>*</w:t>
      </w:r>
    </w:p>
    <w:p w:rsidR="00533F28" w:rsidRPr="006E4DF0" w:rsidRDefault="00533F28" w:rsidP="00533F28">
      <w:pPr>
        <w:jc w:val="center"/>
        <w:rPr>
          <w:sz w:val="22"/>
          <w:lang w:eastAsia="pt-BR"/>
        </w:rPr>
      </w:pPr>
      <w:proofErr w:type="spellStart"/>
      <w:proofErr w:type="gramStart"/>
      <w:r w:rsidRPr="006E4DF0">
        <w:rPr>
          <w:sz w:val="22"/>
          <w:vertAlign w:val="superscript"/>
          <w:lang w:eastAsia="pt-BR"/>
        </w:rPr>
        <w:t>a</w:t>
      </w:r>
      <w:r w:rsidRPr="006E4DF0">
        <w:rPr>
          <w:sz w:val="22"/>
          <w:lang w:eastAsia="pt-BR"/>
        </w:rPr>
        <w:t>Universidade</w:t>
      </w:r>
      <w:proofErr w:type="spellEnd"/>
      <w:proofErr w:type="gramEnd"/>
      <w:r w:rsidRPr="006E4DF0">
        <w:rPr>
          <w:sz w:val="22"/>
          <w:lang w:eastAsia="pt-BR"/>
        </w:rPr>
        <w:t xml:space="preserve"> Estadual de Santa Cruz/UESC, Ilhéus, Bahia/BA</w:t>
      </w:r>
    </w:p>
    <w:p w:rsidR="000E16AF" w:rsidRPr="006E4DF0" w:rsidRDefault="00533F28" w:rsidP="000E16AF">
      <w:pPr>
        <w:jc w:val="center"/>
        <w:rPr>
          <w:sz w:val="22"/>
          <w:lang w:eastAsia="pt-BR"/>
        </w:rPr>
      </w:pPr>
      <w:proofErr w:type="spellStart"/>
      <w:proofErr w:type="gramStart"/>
      <w:r w:rsidRPr="006E4DF0">
        <w:rPr>
          <w:sz w:val="22"/>
          <w:vertAlign w:val="superscript"/>
          <w:lang w:eastAsia="pt-BR"/>
        </w:rPr>
        <w:t>b</w:t>
      </w:r>
      <w:r w:rsidRPr="006E4DF0">
        <w:rPr>
          <w:sz w:val="22"/>
          <w:lang w:eastAsia="pt-BR"/>
        </w:rPr>
        <w:t>Departamento</w:t>
      </w:r>
      <w:proofErr w:type="spellEnd"/>
      <w:proofErr w:type="gramEnd"/>
      <w:r w:rsidRPr="006E4DF0">
        <w:rPr>
          <w:sz w:val="22"/>
          <w:lang w:eastAsia="pt-BR"/>
        </w:rPr>
        <w:t xml:space="preserve"> de Ciências Exatas e Tecnológicas – DCET/UESC</w:t>
      </w:r>
    </w:p>
    <w:p w:rsidR="006E4DF0" w:rsidRPr="006E4DF0" w:rsidRDefault="006E4DF0" w:rsidP="000E16AF">
      <w:pPr>
        <w:jc w:val="center"/>
        <w:rPr>
          <w:sz w:val="22"/>
          <w:lang w:eastAsia="pt-BR"/>
        </w:rPr>
      </w:pPr>
      <w:proofErr w:type="spellStart"/>
      <w:proofErr w:type="gramStart"/>
      <w:r w:rsidRPr="006E4DF0">
        <w:rPr>
          <w:sz w:val="22"/>
          <w:vertAlign w:val="superscript"/>
          <w:lang w:eastAsia="pt-BR"/>
        </w:rPr>
        <w:t>c</w:t>
      </w:r>
      <w:r w:rsidRPr="006E4DF0">
        <w:rPr>
          <w:sz w:val="22"/>
          <w:lang w:eastAsia="pt-BR"/>
        </w:rPr>
        <w:t>Programa</w:t>
      </w:r>
      <w:proofErr w:type="spellEnd"/>
      <w:proofErr w:type="gramEnd"/>
      <w:r w:rsidRPr="006E4DF0">
        <w:rPr>
          <w:sz w:val="22"/>
          <w:lang w:eastAsia="pt-BR"/>
        </w:rPr>
        <w:t xml:space="preserve"> de Pós-graduação em Educação Matemática </w:t>
      </w:r>
      <w:r w:rsidRPr="006E4DF0">
        <w:rPr>
          <w:sz w:val="22"/>
          <w:lang w:eastAsia="pt-BR"/>
        </w:rPr>
        <w:t>–</w:t>
      </w:r>
      <w:r w:rsidRPr="006E4DF0">
        <w:rPr>
          <w:sz w:val="22"/>
          <w:lang w:eastAsia="pt-BR"/>
        </w:rPr>
        <w:t xml:space="preserve"> PPGEM</w:t>
      </w:r>
      <w:r w:rsidRPr="006E4DF0">
        <w:rPr>
          <w:sz w:val="22"/>
          <w:lang w:eastAsia="pt-BR"/>
        </w:rPr>
        <w:t>/UESC</w:t>
      </w:r>
    </w:p>
    <w:p w:rsidR="00533F28" w:rsidRPr="006E4DF0" w:rsidRDefault="00533F28" w:rsidP="00533F28">
      <w:pPr>
        <w:jc w:val="center"/>
        <w:rPr>
          <w:sz w:val="22"/>
          <w:lang w:eastAsia="pt-BR"/>
        </w:rPr>
      </w:pPr>
      <w:r w:rsidRPr="006E4DF0">
        <w:rPr>
          <w:sz w:val="22"/>
          <w:lang w:eastAsia="pt-BR"/>
        </w:rPr>
        <w:t>*</w:t>
      </w:r>
      <w:r w:rsidR="00A313C3" w:rsidRPr="006E4DF0">
        <w:rPr>
          <w:sz w:val="22"/>
          <w:lang w:eastAsia="pt-BR"/>
        </w:rPr>
        <w:t xml:space="preserve">E-mail: </w:t>
      </w:r>
      <w:r w:rsidRPr="006E4DF0">
        <w:rPr>
          <w:sz w:val="22"/>
          <w:lang w:eastAsia="pt-BR"/>
        </w:rPr>
        <w:t>fssilva@uesc.br</w:t>
      </w:r>
    </w:p>
    <w:p w:rsidR="00533F28" w:rsidRPr="006E4DF0" w:rsidRDefault="00A313C3" w:rsidP="000E16AF">
      <w:pPr>
        <w:jc w:val="center"/>
        <w:rPr>
          <w:sz w:val="22"/>
          <w:lang w:eastAsia="pt-BR"/>
        </w:rPr>
      </w:pPr>
      <w:r w:rsidRPr="006E4DF0">
        <w:rPr>
          <w:sz w:val="22"/>
          <w:lang w:eastAsia="pt-BR"/>
        </w:rPr>
        <w:t>Submetido em 15/06/2018 e Aprovado em 16/11/2018</w:t>
      </w:r>
    </w:p>
    <w:p w:rsidR="00533F28" w:rsidRPr="00533F28" w:rsidRDefault="00533F28" w:rsidP="000E16AF">
      <w:pPr>
        <w:jc w:val="center"/>
        <w:rPr>
          <w:lang w:eastAsia="pt-BR"/>
        </w:rPr>
      </w:pPr>
      <w:bookmarkStart w:id="0" w:name="_GoBack"/>
      <w:bookmarkEnd w:id="0"/>
    </w:p>
    <w:p w:rsidR="000E16AF" w:rsidRPr="00533F28" w:rsidRDefault="000E16AF" w:rsidP="000E16AF">
      <w:pPr>
        <w:ind w:firstLine="0"/>
        <w:jc w:val="center"/>
        <w:rPr>
          <w:rFonts w:eastAsia="Times New Roman" w:cs="Arial"/>
          <w:b/>
          <w:bCs/>
          <w:color w:val="000000"/>
          <w:szCs w:val="26"/>
          <w:lang w:eastAsia="pt-BR"/>
        </w:rPr>
      </w:pPr>
    </w:p>
    <w:p w:rsidR="00476C58" w:rsidRPr="0051112A" w:rsidRDefault="00476C58" w:rsidP="00476C58">
      <w:pPr>
        <w:ind w:firstLine="0"/>
        <w:jc w:val="left"/>
        <w:rPr>
          <w:rFonts w:eastAsia="Times New Roman" w:cs="Arial"/>
          <w:b/>
          <w:bCs/>
          <w:color w:val="000000"/>
          <w:szCs w:val="26"/>
          <w:lang w:eastAsia="pt-BR"/>
        </w:rPr>
      </w:pPr>
      <w:r w:rsidRPr="0051112A">
        <w:rPr>
          <w:rFonts w:eastAsia="Times New Roman" w:cs="Arial"/>
          <w:b/>
          <w:bCs/>
          <w:color w:val="000000"/>
          <w:szCs w:val="26"/>
          <w:lang w:eastAsia="pt-BR"/>
        </w:rPr>
        <w:t>RESUMO</w:t>
      </w:r>
    </w:p>
    <w:p w:rsidR="00D04C93" w:rsidRDefault="00D04C93" w:rsidP="00D04C93">
      <w:pPr>
        <w:spacing w:before="100" w:beforeAutospacing="1" w:after="100" w:afterAutospacing="1" w:line="240" w:lineRule="auto"/>
        <w:ind w:firstLine="0"/>
        <w:rPr>
          <w:rFonts w:eastAsia="Times New Roman" w:cs="Arial"/>
          <w:szCs w:val="24"/>
          <w:lang w:eastAsia="pt-BR"/>
        </w:rPr>
      </w:pPr>
      <w:r w:rsidRPr="0051112A">
        <w:rPr>
          <w:rFonts w:eastAsia="Times New Roman" w:cs="Arial"/>
          <w:szCs w:val="24"/>
          <w:lang w:eastAsia="pt-BR"/>
        </w:rPr>
        <w:t xml:space="preserve">O presente artigo tem por objetivo apresentar </w:t>
      </w:r>
      <w:r w:rsidR="007F56D0">
        <w:rPr>
          <w:rFonts w:eastAsia="Times New Roman" w:cs="Arial"/>
          <w:szCs w:val="24"/>
          <w:lang w:eastAsia="pt-BR"/>
        </w:rPr>
        <w:t xml:space="preserve">a integração das narrativas como uma proposta de formação </w:t>
      </w:r>
      <w:r w:rsidR="00AA69B8" w:rsidRPr="0051112A">
        <w:rPr>
          <w:rFonts w:eastAsia="Times New Roman" w:cs="Arial"/>
          <w:szCs w:val="24"/>
          <w:lang w:eastAsia="pt-BR"/>
        </w:rPr>
        <w:t xml:space="preserve">dos </w:t>
      </w:r>
      <w:r w:rsidR="0051112A">
        <w:rPr>
          <w:rFonts w:eastAsia="Times New Roman" w:cs="Arial"/>
          <w:szCs w:val="24"/>
          <w:lang w:eastAsia="pt-BR"/>
        </w:rPr>
        <w:t>bolsistas</w:t>
      </w:r>
      <w:r w:rsidR="00AA69B8" w:rsidRPr="0051112A">
        <w:rPr>
          <w:rFonts w:eastAsia="Times New Roman" w:cs="Arial"/>
          <w:szCs w:val="24"/>
          <w:lang w:eastAsia="pt-BR"/>
        </w:rPr>
        <w:t xml:space="preserve"> </w:t>
      </w:r>
      <w:r w:rsidR="0051112A">
        <w:rPr>
          <w:rFonts w:eastAsia="Times New Roman" w:cs="Arial"/>
          <w:szCs w:val="24"/>
          <w:lang w:eastAsia="pt-BR"/>
        </w:rPr>
        <w:t xml:space="preserve">de iniciação a docência </w:t>
      </w:r>
      <w:r w:rsidR="007F56D0">
        <w:rPr>
          <w:rFonts w:eastAsia="Times New Roman" w:cs="Arial"/>
          <w:szCs w:val="24"/>
          <w:lang w:eastAsia="pt-BR"/>
        </w:rPr>
        <w:t>(ID) no Programa Institucional de Bolsas de Iniciação a Docência (PIBID) no subprojeto de Matemática em u</w:t>
      </w:r>
      <w:r w:rsidR="001C26C3">
        <w:rPr>
          <w:rFonts w:eastAsia="Times New Roman" w:cs="Arial"/>
          <w:szCs w:val="24"/>
          <w:lang w:eastAsia="pt-BR"/>
        </w:rPr>
        <w:t xml:space="preserve">ma Universidade no Sul da Bahia no período de outubro/2016 a fevereiro/2018. </w:t>
      </w:r>
      <w:r w:rsidR="00983723" w:rsidRPr="0051112A">
        <w:rPr>
          <w:rFonts w:eastAsia="Times New Roman" w:cs="Arial"/>
          <w:szCs w:val="24"/>
          <w:lang w:eastAsia="pt-BR"/>
        </w:rPr>
        <w:t>O aporte</w:t>
      </w:r>
      <w:r w:rsidRPr="0051112A">
        <w:rPr>
          <w:rFonts w:eastAsia="Times New Roman" w:cs="Arial"/>
          <w:szCs w:val="24"/>
          <w:lang w:eastAsia="pt-BR"/>
        </w:rPr>
        <w:t xml:space="preserve"> teórico buscou </w:t>
      </w:r>
      <w:r w:rsidR="003D5DF4" w:rsidRPr="0051112A">
        <w:rPr>
          <w:rFonts w:eastAsia="Times New Roman" w:cs="Arial"/>
          <w:szCs w:val="24"/>
          <w:lang w:eastAsia="pt-BR"/>
        </w:rPr>
        <w:t>resgatar o</w:t>
      </w:r>
      <w:r w:rsidRPr="0051112A">
        <w:rPr>
          <w:rFonts w:eastAsia="Times New Roman" w:cs="Arial"/>
          <w:szCs w:val="24"/>
          <w:lang w:eastAsia="pt-BR"/>
        </w:rPr>
        <w:t xml:space="preserve"> debate sobre </w:t>
      </w:r>
      <w:r w:rsidR="00983723" w:rsidRPr="0051112A">
        <w:rPr>
          <w:rFonts w:eastAsia="Times New Roman" w:cs="Arial"/>
          <w:szCs w:val="24"/>
          <w:lang w:eastAsia="pt-BR"/>
        </w:rPr>
        <w:t>narrativas</w:t>
      </w:r>
      <w:r w:rsidRPr="0051112A">
        <w:rPr>
          <w:rFonts w:eastAsia="Times New Roman" w:cs="Arial"/>
          <w:szCs w:val="24"/>
          <w:lang w:eastAsia="pt-BR"/>
        </w:rPr>
        <w:t xml:space="preserve"> na Educação</w:t>
      </w:r>
      <w:r w:rsidR="001C26C3">
        <w:rPr>
          <w:rFonts w:eastAsia="Times New Roman" w:cs="Arial"/>
          <w:szCs w:val="24"/>
          <w:lang w:eastAsia="pt-BR"/>
        </w:rPr>
        <w:t xml:space="preserve"> Matemática</w:t>
      </w:r>
      <w:r w:rsidRPr="0051112A">
        <w:rPr>
          <w:rFonts w:eastAsia="Times New Roman" w:cs="Arial"/>
          <w:szCs w:val="24"/>
          <w:lang w:eastAsia="pt-BR"/>
        </w:rPr>
        <w:t>, bem como</w:t>
      </w:r>
      <w:r w:rsidR="00983723" w:rsidRPr="0051112A">
        <w:rPr>
          <w:rFonts w:eastAsia="Times New Roman" w:cs="Arial"/>
          <w:szCs w:val="24"/>
          <w:lang w:eastAsia="pt-BR"/>
        </w:rPr>
        <w:t>,</w:t>
      </w:r>
      <w:r w:rsidRPr="0051112A">
        <w:rPr>
          <w:rFonts w:eastAsia="Times New Roman" w:cs="Arial"/>
          <w:szCs w:val="24"/>
          <w:lang w:eastAsia="pt-BR"/>
        </w:rPr>
        <w:t xml:space="preserve"> </w:t>
      </w:r>
      <w:r w:rsidR="00983723" w:rsidRPr="0051112A">
        <w:rPr>
          <w:rFonts w:eastAsia="Times New Roman" w:cs="Arial"/>
          <w:szCs w:val="24"/>
          <w:lang w:eastAsia="pt-BR"/>
        </w:rPr>
        <w:t xml:space="preserve">discutir </w:t>
      </w:r>
      <w:r w:rsidR="001C26C3">
        <w:rPr>
          <w:rFonts w:eastAsia="Times New Roman" w:cs="Arial"/>
          <w:szCs w:val="24"/>
          <w:lang w:eastAsia="pt-BR"/>
        </w:rPr>
        <w:t xml:space="preserve">suas </w:t>
      </w:r>
      <w:r w:rsidRPr="0051112A">
        <w:rPr>
          <w:rFonts w:eastAsia="Times New Roman" w:cs="Arial"/>
          <w:szCs w:val="24"/>
          <w:lang w:eastAsia="pt-BR"/>
        </w:rPr>
        <w:t xml:space="preserve">principais </w:t>
      </w:r>
      <w:r w:rsidR="001C26C3">
        <w:rPr>
          <w:rFonts w:eastAsia="Times New Roman" w:cs="Arial"/>
          <w:szCs w:val="24"/>
          <w:lang w:eastAsia="pt-BR"/>
        </w:rPr>
        <w:t>contribuições na</w:t>
      </w:r>
      <w:r w:rsidR="00983723" w:rsidRPr="0051112A">
        <w:rPr>
          <w:rFonts w:eastAsia="Times New Roman" w:cs="Arial"/>
          <w:szCs w:val="24"/>
          <w:lang w:eastAsia="pt-BR"/>
        </w:rPr>
        <w:t xml:space="preserve"> </w:t>
      </w:r>
      <w:r w:rsidR="001C26C3">
        <w:rPr>
          <w:rFonts w:eastAsia="Times New Roman" w:cs="Arial"/>
          <w:szCs w:val="24"/>
          <w:lang w:eastAsia="pt-BR"/>
        </w:rPr>
        <w:t xml:space="preserve">formação inicial dos bolsistas </w:t>
      </w:r>
      <w:proofErr w:type="spellStart"/>
      <w:r w:rsidR="001C26C3">
        <w:rPr>
          <w:rFonts w:eastAsia="Times New Roman" w:cs="Arial"/>
          <w:szCs w:val="24"/>
          <w:lang w:eastAsia="pt-BR"/>
        </w:rPr>
        <w:t>IDs</w:t>
      </w:r>
      <w:proofErr w:type="spellEnd"/>
      <w:r w:rsidR="001C26C3">
        <w:rPr>
          <w:rFonts w:eastAsia="Times New Roman" w:cs="Arial"/>
          <w:szCs w:val="24"/>
          <w:lang w:eastAsia="pt-BR"/>
        </w:rPr>
        <w:t xml:space="preserve"> </w:t>
      </w:r>
      <w:r w:rsidR="006402D2">
        <w:rPr>
          <w:rFonts w:eastAsia="Times New Roman" w:cs="Arial"/>
          <w:szCs w:val="24"/>
          <w:lang w:eastAsia="pt-BR"/>
        </w:rPr>
        <w:t xml:space="preserve">trazendo </w:t>
      </w:r>
      <w:r w:rsidR="00657B96">
        <w:rPr>
          <w:rFonts w:eastAsia="Times New Roman" w:cs="Arial"/>
          <w:szCs w:val="24"/>
          <w:lang w:eastAsia="pt-BR"/>
        </w:rPr>
        <w:t xml:space="preserve">à tona as </w:t>
      </w:r>
      <w:r w:rsidR="001C26C3">
        <w:rPr>
          <w:rFonts w:eastAsia="Times New Roman" w:cs="Arial"/>
          <w:szCs w:val="24"/>
          <w:lang w:eastAsia="pt-BR"/>
        </w:rPr>
        <w:t>percepções e reflexões sobre a prática docente em sala de aula.</w:t>
      </w:r>
      <w:r w:rsidR="00983723" w:rsidRPr="0051112A">
        <w:rPr>
          <w:rFonts w:eastAsia="Times New Roman" w:cs="Arial"/>
          <w:szCs w:val="24"/>
          <w:lang w:eastAsia="pt-BR"/>
        </w:rPr>
        <w:t xml:space="preserve"> </w:t>
      </w:r>
      <w:r w:rsidR="006402D2">
        <w:rPr>
          <w:rFonts w:eastAsia="Times New Roman" w:cs="Arial"/>
          <w:szCs w:val="24"/>
          <w:lang w:eastAsia="pt-BR"/>
        </w:rPr>
        <w:t xml:space="preserve">No desenvolvimento deste trabalho foram adotadas as técnicas da abordagem exploratória o que permitiu o acompanhamento dos </w:t>
      </w:r>
      <w:r w:rsidR="00AF35A9">
        <w:rPr>
          <w:rFonts w:eastAsia="Times New Roman" w:cs="Arial"/>
          <w:szCs w:val="24"/>
          <w:lang w:eastAsia="pt-BR"/>
        </w:rPr>
        <w:t xml:space="preserve">participantes durante a realização das </w:t>
      </w:r>
      <w:r w:rsidR="008A6D56" w:rsidRPr="0051112A">
        <w:rPr>
          <w:rFonts w:eastAsia="Times New Roman" w:cs="Arial"/>
          <w:szCs w:val="24"/>
          <w:lang w:eastAsia="pt-BR"/>
        </w:rPr>
        <w:t>atividades</w:t>
      </w:r>
      <w:r w:rsidR="00AF35A9">
        <w:rPr>
          <w:rFonts w:eastAsia="Times New Roman" w:cs="Arial"/>
          <w:szCs w:val="24"/>
          <w:lang w:eastAsia="pt-BR"/>
        </w:rPr>
        <w:t xml:space="preserve"> inerentes ao subprojeto de Matemática. A </w:t>
      </w:r>
      <w:r w:rsidR="008A6D56" w:rsidRPr="0051112A">
        <w:rPr>
          <w:rFonts w:eastAsia="Times New Roman" w:cs="Arial"/>
          <w:szCs w:val="24"/>
          <w:lang w:eastAsia="pt-BR"/>
        </w:rPr>
        <w:t xml:space="preserve">produção </w:t>
      </w:r>
      <w:r w:rsidR="00AF35A9">
        <w:rPr>
          <w:rFonts w:eastAsia="Times New Roman" w:cs="Arial"/>
          <w:szCs w:val="24"/>
          <w:lang w:eastAsia="pt-BR"/>
        </w:rPr>
        <w:t xml:space="preserve">das </w:t>
      </w:r>
      <w:r w:rsidR="008A6D56" w:rsidRPr="0051112A">
        <w:rPr>
          <w:rFonts w:eastAsia="Times New Roman" w:cs="Arial"/>
          <w:szCs w:val="24"/>
          <w:lang w:eastAsia="pt-BR"/>
        </w:rPr>
        <w:t>narrativa</w:t>
      </w:r>
      <w:r w:rsidR="00AF35A9">
        <w:rPr>
          <w:rFonts w:eastAsia="Times New Roman" w:cs="Arial"/>
          <w:szCs w:val="24"/>
          <w:lang w:eastAsia="pt-BR"/>
        </w:rPr>
        <w:t xml:space="preserve">s </w:t>
      </w:r>
      <w:r w:rsidR="008A6D56" w:rsidRPr="0051112A">
        <w:rPr>
          <w:rFonts w:eastAsia="Times New Roman" w:cs="Arial"/>
          <w:szCs w:val="24"/>
          <w:lang w:eastAsia="pt-BR"/>
        </w:rPr>
        <w:t xml:space="preserve">pelos </w:t>
      </w:r>
      <w:r w:rsidR="00AF35A9">
        <w:rPr>
          <w:rFonts w:eastAsia="Times New Roman" w:cs="Arial"/>
          <w:szCs w:val="24"/>
          <w:lang w:eastAsia="pt-BR"/>
        </w:rPr>
        <w:t xml:space="preserve">(16) dezesseis </w:t>
      </w:r>
      <w:r w:rsidR="008A6D56" w:rsidRPr="0051112A">
        <w:rPr>
          <w:rFonts w:eastAsia="Times New Roman" w:cs="Arial"/>
          <w:szCs w:val="24"/>
          <w:lang w:eastAsia="pt-BR"/>
        </w:rPr>
        <w:t xml:space="preserve">participantes sobre </w:t>
      </w:r>
      <w:r w:rsidR="008A6D56" w:rsidRPr="0051112A">
        <w:rPr>
          <w:rFonts w:cs="Arial"/>
        </w:rPr>
        <w:t xml:space="preserve">sua experiência </w:t>
      </w:r>
      <w:r w:rsidR="004011F0">
        <w:rPr>
          <w:rFonts w:cs="Arial"/>
        </w:rPr>
        <w:t>evidenci</w:t>
      </w:r>
      <w:r w:rsidR="00EC626C">
        <w:rPr>
          <w:rFonts w:cs="Arial"/>
        </w:rPr>
        <w:t>aram</w:t>
      </w:r>
      <w:r w:rsidR="004011F0">
        <w:rPr>
          <w:rFonts w:cs="Arial"/>
        </w:rPr>
        <w:t xml:space="preserve"> as contribuições do PIBID na formação inicial e apontou para a adoção de possíveis estratégias </w:t>
      </w:r>
      <w:r w:rsidR="00483FF6">
        <w:rPr>
          <w:rFonts w:cs="Arial"/>
        </w:rPr>
        <w:t>para promover o desenvolvimento de habilidades profissionais</w:t>
      </w:r>
      <w:r w:rsidR="009338FD">
        <w:rPr>
          <w:rFonts w:eastAsia="Times New Roman" w:cs="Arial"/>
          <w:szCs w:val="24"/>
          <w:lang w:eastAsia="pt-BR"/>
        </w:rPr>
        <w:t xml:space="preserve">. Para </w:t>
      </w:r>
      <w:r w:rsidR="00483FF6">
        <w:rPr>
          <w:rFonts w:eastAsia="Times New Roman" w:cs="Arial"/>
          <w:szCs w:val="24"/>
          <w:lang w:eastAsia="pt-BR"/>
        </w:rPr>
        <w:t xml:space="preserve">analisar as narrativas foram </w:t>
      </w:r>
      <w:r w:rsidR="009338FD">
        <w:rPr>
          <w:rFonts w:eastAsia="Times New Roman" w:cs="Arial"/>
          <w:szCs w:val="24"/>
          <w:lang w:eastAsia="pt-BR"/>
        </w:rPr>
        <w:t>adotados os</w:t>
      </w:r>
      <w:r w:rsidR="008A6D56" w:rsidRPr="0051112A">
        <w:rPr>
          <w:rFonts w:eastAsia="Times New Roman" w:cs="Arial"/>
          <w:szCs w:val="24"/>
          <w:lang w:eastAsia="pt-BR"/>
        </w:rPr>
        <w:t xml:space="preserve"> </w:t>
      </w:r>
      <w:r w:rsidR="009338FD">
        <w:rPr>
          <w:rFonts w:eastAsia="Times New Roman" w:cs="Arial"/>
          <w:szCs w:val="24"/>
          <w:lang w:eastAsia="pt-BR"/>
        </w:rPr>
        <w:t xml:space="preserve">seguintes </w:t>
      </w:r>
      <w:r w:rsidR="008A6D56" w:rsidRPr="0051112A">
        <w:rPr>
          <w:rFonts w:eastAsia="Times New Roman" w:cs="Arial"/>
          <w:szCs w:val="24"/>
          <w:lang w:eastAsia="pt-BR"/>
        </w:rPr>
        <w:t>método</w:t>
      </w:r>
      <w:r w:rsidR="009734C7">
        <w:rPr>
          <w:rFonts w:eastAsia="Times New Roman" w:cs="Arial"/>
          <w:szCs w:val="24"/>
          <w:lang w:eastAsia="pt-BR"/>
        </w:rPr>
        <w:t>s:</w:t>
      </w:r>
      <w:r w:rsidR="00797124" w:rsidRPr="0051112A">
        <w:rPr>
          <w:rFonts w:eastAsia="Times New Roman" w:cs="Arial"/>
          <w:szCs w:val="24"/>
          <w:lang w:eastAsia="pt-BR"/>
        </w:rPr>
        <w:t xml:space="preserve"> </w:t>
      </w:r>
      <w:r w:rsidR="009338FD">
        <w:rPr>
          <w:rFonts w:eastAsia="Times New Roman" w:cs="Arial"/>
          <w:szCs w:val="24"/>
          <w:lang w:eastAsia="pt-BR"/>
        </w:rPr>
        <w:t xml:space="preserve">o de </w:t>
      </w:r>
      <w:r w:rsidR="00797124" w:rsidRPr="0051112A">
        <w:rPr>
          <w:rFonts w:eastAsia="Times New Roman" w:cs="Arial"/>
          <w:szCs w:val="24"/>
          <w:lang w:eastAsia="pt-BR"/>
        </w:rPr>
        <w:t xml:space="preserve">conteúdo </w:t>
      </w:r>
      <w:r w:rsidR="009734C7">
        <w:rPr>
          <w:rFonts w:eastAsia="Times New Roman" w:cs="Arial"/>
          <w:szCs w:val="24"/>
          <w:lang w:eastAsia="pt-BR"/>
        </w:rPr>
        <w:t>e</w:t>
      </w:r>
      <w:r w:rsidR="00797124" w:rsidRPr="0051112A">
        <w:rPr>
          <w:rFonts w:eastAsia="Times New Roman" w:cs="Arial"/>
          <w:szCs w:val="24"/>
          <w:lang w:eastAsia="pt-BR"/>
        </w:rPr>
        <w:t xml:space="preserve"> o </w:t>
      </w:r>
      <w:r w:rsidR="008A6D56" w:rsidRPr="0051112A">
        <w:rPr>
          <w:rFonts w:eastAsia="Times New Roman" w:cs="Arial"/>
          <w:szCs w:val="24"/>
          <w:lang w:eastAsia="pt-BR"/>
        </w:rPr>
        <w:t xml:space="preserve">estatístico denominado classificação hierárquica de similaridade </w:t>
      </w:r>
      <w:r w:rsidR="00AF35A9">
        <w:rPr>
          <w:rFonts w:eastAsia="Times New Roman" w:cs="Arial"/>
          <w:szCs w:val="24"/>
          <w:lang w:eastAsia="pt-BR"/>
        </w:rPr>
        <w:t>tendo como</w:t>
      </w:r>
      <w:r w:rsidR="008A6D56" w:rsidRPr="0051112A">
        <w:rPr>
          <w:rFonts w:eastAsia="Times New Roman" w:cs="Arial"/>
          <w:szCs w:val="24"/>
          <w:lang w:eastAsia="pt-BR"/>
        </w:rPr>
        <w:t xml:space="preserve"> suporte o</w:t>
      </w:r>
      <w:r w:rsidR="00AF35A9">
        <w:rPr>
          <w:rFonts w:eastAsia="Times New Roman" w:cs="Arial"/>
          <w:szCs w:val="24"/>
          <w:lang w:eastAsia="pt-BR"/>
        </w:rPr>
        <w:t>s</w:t>
      </w:r>
      <w:r w:rsidR="008A6D56" w:rsidRPr="0051112A">
        <w:rPr>
          <w:rFonts w:eastAsia="Times New Roman" w:cs="Arial"/>
          <w:szCs w:val="24"/>
          <w:lang w:eastAsia="pt-BR"/>
        </w:rPr>
        <w:t xml:space="preserve"> </w:t>
      </w:r>
      <w:r w:rsidR="008A6D56" w:rsidRPr="0051112A">
        <w:rPr>
          <w:rFonts w:eastAsia="Times New Roman" w:cs="Arial"/>
          <w:i/>
          <w:szCs w:val="24"/>
          <w:lang w:eastAsia="pt-BR"/>
        </w:rPr>
        <w:t>software</w:t>
      </w:r>
      <w:r w:rsidR="00AF35A9">
        <w:rPr>
          <w:rFonts w:eastAsia="Times New Roman" w:cs="Arial"/>
          <w:i/>
          <w:szCs w:val="24"/>
          <w:lang w:eastAsia="pt-BR"/>
        </w:rPr>
        <w:t>s</w:t>
      </w:r>
      <w:r w:rsidR="008A6D56" w:rsidRPr="0051112A">
        <w:rPr>
          <w:rFonts w:eastAsia="Times New Roman" w:cs="Arial"/>
          <w:szCs w:val="24"/>
          <w:lang w:eastAsia="pt-BR"/>
        </w:rPr>
        <w:t xml:space="preserve"> </w:t>
      </w:r>
      <w:proofErr w:type="gramStart"/>
      <w:r w:rsidR="008A6D56" w:rsidRPr="00AF35A9">
        <w:rPr>
          <w:rFonts w:eastAsia="Times New Roman" w:cs="Arial"/>
          <w:i/>
          <w:szCs w:val="24"/>
          <w:lang w:eastAsia="pt-BR"/>
        </w:rPr>
        <w:t>CHIC</w:t>
      </w:r>
      <w:proofErr w:type="gramEnd"/>
      <w:r w:rsidR="00AF35A9">
        <w:rPr>
          <w:rFonts w:eastAsia="Times New Roman" w:cs="Arial"/>
          <w:szCs w:val="24"/>
          <w:lang w:eastAsia="pt-BR"/>
        </w:rPr>
        <w:t xml:space="preserve"> e </w:t>
      </w:r>
      <w:proofErr w:type="spellStart"/>
      <w:r w:rsidR="00AF35A9" w:rsidRPr="00AF35A9">
        <w:rPr>
          <w:rFonts w:eastAsia="Times New Roman" w:cs="Arial"/>
          <w:i/>
          <w:szCs w:val="24"/>
          <w:lang w:eastAsia="pt-BR"/>
        </w:rPr>
        <w:t>Iramuteq</w:t>
      </w:r>
      <w:proofErr w:type="spellEnd"/>
      <w:r w:rsidR="003D5DF4" w:rsidRPr="0051112A">
        <w:rPr>
          <w:rFonts w:eastAsia="Times New Roman" w:cs="Arial"/>
          <w:szCs w:val="24"/>
          <w:lang w:eastAsia="pt-BR"/>
        </w:rPr>
        <w:t xml:space="preserve">. </w:t>
      </w:r>
      <w:r w:rsidRPr="0051112A">
        <w:rPr>
          <w:rFonts w:eastAsia="Times New Roman" w:cs="Arial"/>
          <w:szCs w:val="24"/>
          <w:lang w:eastAsia="pt-BR"/>
        </w:rPr>
        <w:t>Como res</w:t>
      </w:r>
      <w:r w:rsidR="003D5DF4" w:rsidRPr="0051112A">
        <w:rPr>
          <w:rFonts w:eastAsia="Times New Roman" w:cs="Arial"/>
          <w:szCs w:val="24"/>
          <w:lang w:eastAsia="pt-BR"/>
        </w:rPr>
        <w:t>ultados</w:t>
      </w:r>
      <w:r w:rsidR="009734C7">
        <w:rPr>
          <w:rFonts w:eastAsia="Times New Roman" w:cs="Arial"/>
          <w:szCs w:val="24"/>
          <w:lang w:eastAsia="pt-BR"/>
        </w:rPr>
        <w:t>,</w:t>
      </w:r>
      <w:r w:rsidR="003D5DF4" w:rsidRPr="0051112A">
        <w:rPr>
          <w:rFonts w:eastAsia="Times New Roman" w:cs="Arial"/>
          <w:szCs w:val="24"/>
          <w:lang w:eastAsia="pt-BR"/>
        </w:rPr>
        <w:t xml:space="preserve"> foi possível verificar diferentes percepções dos </w:t>
      </w:r>
      <w:r w:rsidR="00AF35A9">
        <w:rPr>
          <w:rFonts w:eastAsia="Times New Roman" w:cs="Arial"/>
          <w:szCs w:val="24"/>
          <w:lang w:eastAsia="pt-BR"/>
        </w:rPr>
        <w:t>bolsistas</w:t>
      </w:r>
      <w:r w:rsidR="003D5DF4" w:rsidRPr="0051112A">
        <w:rPr>
          <w:rFonts w:eastAsia="Times New Roman" w:cs="Arial"/>
          <w:szCs w:val="24"/>
          <w:lang w:eastAsia="pt-BR"/>
        </w:rPr>
        <w:t xml:space="preserve"> </w:t>
      </w:r>
      <w:r w:rsidR="009338FD">
        <w:rPr>
          <w:rFonts w:eastAsia="Times New Roman" w:cs="Arial"/>
          <w:szCs w:val="24"/>
          <w:lang w:eastAsia="pt-BR"/>
        </w:rPr>
        <w:t xml:space="preserve">ID </w:t>
      </w:r>
      <w:r w:rsidR="003D5DF4" w:rsidRPr="0051112A">
        <w:rPr>
          <w:rFonts w:eastAsia="Times New Roman" w:cs="Arial"/>
          <w:szCs w:val="24"/>
          <w:lang w:eastAsia="pt-BR"/>
        </w:rPr>
        <w:t xml:space="preserve">com relação </w:t>
      </w:r>
      <w:proofErr w:type="gramStart"/>
      <w:r w:rsidR="009734C7">
        <w:rPr>
          <w:rFonts w:eastAsia="Times New Roman" w:cs="Arial"/>
          <w:szCs w:val="24"/>
          <w:lang w:eastAsia="pt-BR"/>
        </w:rPr>
        <w:t>a</w:t>
      </w:r>
      <w:proofErr w:type="gramEnd"/>
      <w:r w:rsidR="009734C7">
        <w:rPr>
          <w:rFonts w:eastAsia="Times New Roman" w:cs="Arial"/>
          <w:szCs w:val="24"/>
          <w:lang w:eastAsia="pt-BR"/>
        </w:rPr>
        <w:t xml:space="preserve"> participação do PIBID/Matemática, bem como,</w:t>
      </w:r>
      <w:r w:rsidR="00092D7D">
        <w:rPr>
          <w:rFonts w:eastAsia="Times New Roman" w:cs="Arial"/>
          <w:szCs w:val="24"/>
          <w:lang w:eastAsia="pt-BR"/>
        </w:rPr>
        <w:t xml:space="preserve"> os impactos n</w:t>
      </w:r>
      <w:r w:rsidR="009734C7">
        <w:rPr>
          <w:rFonts w:eastAsia="Times New Roman" w:cs="Arial"/>
          <w:szCs w:val="24"/>
          <w:lang w:eastAsia="pt-BR"/>
        </w:rPr>
        <w:t xml:space="preserve">a sua formação inicial. Verificou-se também que as narrativas se mostraram como uma proposta eficaz na formação inicial </w:t>
      </w:r>
      <w:r w:rsidR="00483FF6">
        <w:rPr>
          <w:rFonts w:eastAsia="Times New Roman" w:cs="Arial"/>
          <w:szCs w:val="24"/>
          <w:lang w:eastAsia="pt-BR"/>
        </w:rPr>
        <w:t xml:space="preserve">para </w:t>
      </w:r>
      <w:r w:rsidR="009734C7">
        <w:rPr>
          <w:rFonts w:eastAsia="Times New Roman" w:cs="Arial"/>
          <w:szCs w:val="24"/>
          <w:lang w:eastAsia="pt-BR"/>
        </w:rPr>
        <w:t>traze</w:t>
      </w:r>
      <w:r w:rsidR="00483FF6">
        <w:rPr>
          <w:rFonts w:eastAsia="Times New Roman" w:cs="Arial"/>
          <w:szCs w:val="24"/>
          <w:lang w:eastAsia="pt-BR"/>
        </w:rPr>
        <w:t>r</w:t>
      </w:r>
      <w:r w:rsidR="009734C7">
        <w:rPr>
          <w:rFonts w:eastAsia="Times New Roman" w:cs="Arial"/>
          <w:szCs w:val="24"/>
          <w:lang w:eastAsia="pt-BR"/>
        </w:rPr>
        <w:t xml:space="preserve"> reflexões sobre o fazer pedagógico do futuro professor de Matemática</w:t>
      </w:r>
      <w:r w:rsidR="002A62ED" w:rsidRPr="0051112A">
        <w:rPr>
          <w:rFonts w:eastAsia="Times New Roman" w:cs="Arial"/>
          <w:szCs w:val="24"/>
          <w:lang w:eastAsia="pt-BR"/>
        </w:rPr>
        <w:t>.</w:t>
      </w:r>
    </w:p>
    <w:p w:rsidR="00C1626D" w:rsidRPr="0051112A" w:rsidRDefault="00C1626D" w:rsidP="00C1626D">
      <w:pPr>
        <w:spacing w:line="240" w:lineRule="auto"/>
        <w:ind w:firstLine="0"/>
        <w:rPr>
          <w:rFonts w:eastAsia="Times New Roman" w:cs="Arial"/>
          <w:color w:val="000000"/>
          <w:szCs w:val="20"/>
          <w:lang w:eastAsia="pt-BR"/>
        </w:rPr>
      </w:pPr>
      <w:r w:rsidRPr="0051112A">
        <w:rPr>
          <w:rFonts w:eastAsia="Times New Roman" w:cs="Arial"/>
          <w:b/>
          <w:bCs/>
          <w:color w:val="000000"/>
          <w:szCs w:val="20"/>
          <w:lang w:eastAsia="pt-BR"/>
        </w:rPr>
        <w:t xml:space="preserve">Palavras-chave: Narrativas, </w:t>
      </w:r>
      <w:r>
        <w:rPr>
          <w:rFonts w:eastAsia="Times New Roman" w:cs="Arial"/>
          <w:b/>
          <w:bCs/>
          <w:color w:val="000000"/>
          <w:szCs w:val="20"/>
          <w:lang w:eastAsia="pt-BR"/>
        </w:rPr>
        <w:t xml:space="preserve">PIBID/Matemática, Formação </w:t>
      </w:r>
      <w:proofErr w:type="gramStart"/>
      <w:r>
        <w:rPr>
          <w:rFonts w:eastAsia="Times New Roman" w:cs="Arial"/>
          <w:b/>
          <w:bCs/>
          <w:color w:val="000000"/>
          <w:szCs w:val="20"/>
          <w:lang w:eastAsia="pt-BR"/>
        </w:rPr>
        <w:t>Inicial</w:t>
      </w:r>
      <w:proofErr w:type="gramEnd"/>
    </w:p>
    <w:p w:rsidR="00EF1886" w:rsidRDefault="00EF1886" w:rsidP="00D04C93">
      <w:pPr>
        <w:spacing w:before="100" w:beforeAutospacing="1" w:after="100" w:afterAutospacing="1" w:line="240" w:lineRule="auto"/>
        <w:ind w:firstLine="0"/>
        <w:rPr>
          <w:rFonts w:eastAsia="Times New Roman" w:cs="Arial"/>
          <w:szCs w:val="24"/>
          <w:lang w:eastAsia="pt-BR"/>
        </w:rPr>
      </w:pPr>
    </w:p>
    <w:p w:rsidR="00EF1886" w:rsidRPr="00EF1886" w:rsidRDefault="00EF1886" w:rsidP="00D04C93">
      <w:pPr>
        <w:spacing w:before="100" w:beforeAutospacing="1" w:after="100" w:afterAutospacing="1" w:line="240" w:lineRule="auto"/>
        <w:ind w:firstLine="0"/>
        <w:rPr>
          <w:rFonts w:eastAsia="Times New Roman" w:cs="Arial"/>
          <w:b/>
          <w:szCs w:val="24"/>
          <w:lang w:val="en-US" w:eastAsia="pt-BR"/>
        </w:rPr>
      </w:pPr>
      <w:r w:rsidRPr="00EF1886">
        <w:rPr>
          <w:rFonts w:eastAsia="Times New Roman" w:cs="Arial"/>
          <w:b/>
          <w:szCs w:val="24"/>
          <w:lang w:val="en-US" w:eastAsia="pt-BR"/>
        </w:rPr>
        <w:t>ABSTRACT</w:t>
      </w:r>
    </w:p>
    <w:p w:rsidR="00EF1886" w:rsidRPr="00EF1886" w:rsidRDefault="00EF1886" w:rsidP="00F5119A">
      <w:pPr>
        <w:pStyle w:val="Pr-formataoHTML"/>
        <w:shd w:val="clear" w:color="auto" w:fill="FFFFFF"/>
        <w:jc w:val="both"/>
        <w:rPr>
          <w:rFonts w:ascii="inherit" w:hAnsi="inherit"/>
          <w:color w:val="212121"/>
          <w:lang w:val="en-US"/>
        </w:rPr>
      </w:pPr>
      <w:r w:rsidRPr="00EF1886">
        <w:rPr>
          <w:rFonts w:ascii="Arial" w:hAnsi="Arial" w:cs="Arial"/>
          <w:sz w:val="24"/>
          <w:szCs w:val="24"/>
          <w:lang w:val="en-US"/>
        </w:rPr>
        <w:t xml:space="preserve">The purpose of this article is to present the integration of narratives as a proposal for the training of </w:t>
      </w:r>
      <w:r w:rsidR="00F5119A" w:rsidRPr="00F5119A">
        <w:rPr>
          <w:rFonts w:ascii="Arial" w:hAnsi="Arial" w:cs="Arial"/>
          <w:sz w:val="24"/>
          <w:szCs w:val="24"/>
          <w:lang w:val="en-US"/>
        </w:rPr>
        <w:t>scholarship holders</w:t>
      </w:r>
      <w:r w:rsidR="00F5119A">
        <w:rPr>
          <w:rFonts w:ascii="Arial" w:hAnsi="Arial" w:cs="Arial"/>
          <w:sz w:val="24"/>
          <w:szCs w:val="24"/>
          <w:lang w:val="en-US"/>
        </w:rPr>
        <w:t xml:space="preserve"> </w:t>
      </w:r>
      <w:r w:rsidRPr="00EF1886">
        <w:rPr>
          <w:rFonts w:ascii="Arial" w:hAnsi="Arial" w:cs="Arial"/>
          <w:sz w:val="24"/>
          <w:szCs w:val="24"/>
          <w:lang w:val="en-US"/>
        </w:rPr>
        <w:t xml:space="preserve">in the Institutional Program of Initiatives for Teaching (PIBID) in the Mathematics subproject at a University in the South of Bahia in the period from October 2016 to February 2018. </w:t>
      </w:r>
      <w:r w:rsidRPr="00AE7EC0">
        <w:rPr>
          <w:rFonts w:ascii="Arial" w:hAnsi="Arial" w:cs="Arial"/>
          <w:sz w:val="24"/>
          <w:szCs w:val="24"/>
          <w:lang w:val="en-US"/>
        </w:rPr>
        <w:t xml:space="preserve">The theoretical contribution sought to rescue the debate about narratives in Mathematics Education, as well as to discuss their main contributions in the initial formation of the scholarship IDs, bringing to the fore the perceptions and reflections about the teaching practice in the classroom. In the development of this work, the techniques of the exploratory approach were adopted, which enabled the participants to be followed during the activities inherent to the Mathematics subproject. The production of the narratives by the 16 participants about their experience evidenced the contributions of the PIBID in the initial formation and pointed to the adoption of possible strategies to promote the development of professional skills. In order to analyze the narratives, the following methods were adopted: the content and the hierarchical classification of similarity using the CHIC and </w:t>
      </w:r>
      <w:proofErr w:type="spellStart"/>
      <w:r w:rsidRPr="00AE7EC0">
        <w:rPr>
          <w:rFonts w:ascii="Arial" w:hAnsi="Arial" w:cs="Arial"/>
          <w:sz w:val="24"/>
          <w:szCs w:val="24"/>
          <w:lang w:val="en-US"/>
        </w:rPr>
        <w:t>Iramuteq</w:t>
      </w:r>
      <w:proofErr w:type="spellEnd"/>
      <w:r w:rsidRPr="00AE7EC0">
        <w:rPr>
          <w:rFonts w:ascii="Arial" w:hAnsi="Arial" w:cs="Arial"/>
          <w:sz w:val="24"/>
          <w:szCs w:val="24"/>
          <w:lang w:val="en-US"/>
        </w:rPr>
        <w:t xml:space="preserve"> software. As a result, it was possible to verify different perceptions of ID scholarship holders regarding PIBID / Mathematics participation, as well as the impacts on their initial formation. It was also verified that the narratives were shown as an effective proposal in the initial formation to bring reflections on the pedagogical doing of the future professor of Mathematics.</w:t>
      </w:r>
    </w:p>
    <w:p w:rsidR="00EF1886" w:rsidRPr="009C67CF" w:rsidRDefault="009C67CF" w:rsidP="00F5119A">
      <w:pPr>
        <w:spacing w:line="240" w:lineRule="auto"/>
        <w:ind w:firstLine="0"/>
        <w:rPr>
          <w:rFonts w:eastAsia="Times New Roman" w:cs="Arial"/>
          <w:b/>
          <w:bCs/>
          <w:color w:val="000000"/>
          <w:szCs w:val="20"/>
          <w:lang w:val="en-US" w:eastAsia="pt-BR"/>
        </w:rPr>
      </w:pPr>
      <w:r w:rsidRPr="009C67CF">
        <w:rPr>
          <w:rFonts w:eastAsia="Times New Roman" w:cs="Arial"/>
          <w:b/>
          <w:bCs/>
          <w:color w:val="000000"/>
          <w:szCs w:val="20"/>
          <w:lang w:val="en-US" w:eastAsia="pt-BR"/>
        </w:rPr>
        <w:br/>
        <w:t xml:space="preserve">Keywords: </w:t>
      </w:r>
      <w:r w:rsidRPr="009C67CF">
        <w:rPr>
          <w:rFonts w:eastAsia="Times New Roman" w:cs="Arial"/>
          <w:bCs/>
          <w:color w:val="000000"/>
          <w:szCs w:val="20"/>
          <w:lang w:val="en-US" w:eastAsia="pt-BR"/>
        </w:rPr>
        <w:t>Narratives, PIBID / Mathematics, Initial Formation</w:t>
      </w:r>
    </w:p>
    <w:p w:rsidR="005155C8" w:rsidRPr="00EF1886" w:rsidRDefault="005155C8" w:rsidP="00AC3B26">
      <w:pPr>
        <w:spacing w:line="240" w:lineRule="auto"/>
        <w:ind w:firstLine="0"/>
        <w:rPr>
          <w:rFonts w:eastAsia="Times New Roman" w:cs="Arial"/>
          <w:color w:val="000000"/>
          <w:szCs w:val="20"/>
          <w:lang w:val="en-US" w:eastAsia="pt-BR"/>
        </w:rPr>
      </w:pPr>
    </w:p>
    <w:p w:rsidR="00672CE7" w:rsidRPr="0051112A" w:rsidRDefault="005F72F1" w:rsidP="002602F1">
      <w:pPr>
        <w:pStyle w:val="Ttulo1"/>
        <w:ind w:firstLine="0"/>
        <w:jc w:val="left"/>
        <w:rPr>
          <w:rFonts w:ascii="Arial" w:eastAsia="Times New Roman" w:hAnsi="Arial" w:cs="Arial"/>
          <w:color w:val="auto"/>
          <w:sz w:val="24"/>
          <w:szCs w:val="24"/>
          <w:lang w:eastAsia="pt-BR"/>
        </w:rPr>
      </w:pPr>
      <w:r w:rsidRPr="0051112A">
        <w:rPr>
          <w:rFonts w:ascii="Arial" w:eastAsia="Times New Roman" w:hAnsi="Arial" w:cs="Arial"/>
          <w:color w:val="auto"/>
          <w:sz w:val="24"/>
          <w:szCs w:val="24"/>
          <w:lang w:eastAsia="pt-BR"/>
        </w:rPr>
        <w:t>1</w:t>
      </w:r>
      <w:r w:rsidR="00DB496B" w:rsidRPr="0051112A">
        <w:rPr>
          <w:rFonts w:ascii="Arial" w:eastAsia="Times New Roman" w:hAnsi="Arial" w:cs="Arial"/>
          <w:color w:val="auto"/>
          <w:sz w:val="24"/>
          <w:szCs w:val="24"/>
          <w:lang w:eastAsia="pt-BR"/>
        </w:rPr>
        <w:t>.</w:t>
      </w:r>
      <w:r w:rsidR="0053452E" w:rsidRPr="0051112A">
        <w:rPr>
          <w:rFonts w:ascii="Arial" w:eastAsia="Times New Roman" w:hAnsi="Arial" w:cs="Arial"/>
          <w:color w:val="auto"/>
          <w:sz w:val="24"/>
          <w:szCs w:val="24"/>
          <w:lang w:eastAsia="pt-BR"/>
        </w:rPr>
        <w:t xml:space="preserve"> </w:t>
      </w:r>
      <w:r w:rsidR="00672CE7" w:rsidRPr="0051112A">
        <w:rPr>
          <w:rFonts w:ascii="Arial" w:eastAsia="Times New Roman" w:hAnsi="Arial" w:cs="Arial"/>
          <w:color w:val="auto"/>
          <w:sz w:val="24"/>
          <w:szCs w:val="24"/>
          <w:lang w:eastAsia="pt-BR"/>
        </w:rPr>
        <w:t>I</w:t>
      </w:r>
      <w:r w:rsidR="00DB496B" w:rsidRPr="0051112A">
        <w:rPr>
          <w:rFonts w:ascii="Arial" w:eastAsia="Times New Roman" w:hAnsi="Arial" w:cs="Arial"/>
          <w:color w:val="auto"/>
          <w:sz w:val="24"/>
          <w:szCs w:val="24"/>
          <w:lang w:eastAsia="pt-BR"/>
        </w:rPr>
        <w:t>ntrodução</w:t>
      </w:r>
    </w:p>
    <w:p w:rsidR="005F72F1" w:rsidRDefault="004F0D85" w:rsidP="00E30B58">
      <w:pPr>
        <w:rPr>
          <w:rFonts w:eastAsia="Times New Roman" w:cs="Arial"/>
          <w:color w:val="000000"/>
          <w:szCs w:val="24"/>
          <w:lang w:eastAsia="pt-BR"/>
        </w:rPr>
      </w:pPr>
      <w:r>
        <w:rPr>
          <w:rFonts w:eastAsia="Times New Roman" w:cs="Arial"/>
          <w:color w:val="000000"/>
          <w:szCs w:val="24"/>
          <w:lang w:eastAsia="pt-BR"/>
        </w:rPr>
        <w:t>O</w:t>
      </w:r>
      <w:r w:rsidR="0075640F">
        <w:rPr>
          <w:rFonts w:eastAsia="Times New Roman" w:cs="Arial"/>
          <w:color w:val="000000"/>
          <w:szCs w:val="24"/>
          <w:lang w:eastAsia="pt-BR"/>
        </w:rPr>
        <w:t xml:space="preserve"> Programa Institucional de Iniciação a Docência (PIBID) </w:t>
      </w:r>
      <w:r w:rsidR="009C0566">
        <w:rPr>
          <w:rFonts w:eastAsia="Times New Roman" w:cs="Arial"/>
          <w:color w:val="000000"/>
          <w:szCs w:val="24"/>
          <w:lang w:eastAsia="pt-BR"/>
        </w:rPr>
        <w:t>é considerada uma Polí</w:t>
      </w:r>
      <w:r w:rsidR="00410B76">
        <w:rPr>
          <w:rFonts w:eastAsia="Times New Roman" w:cs="Arial"/>
          <w:color w:val="000000"/>
          <w:szCs w:val="24"/>
          <w:lang w:eastAsia="pt-BR"/>
        </w:rPr>
        <w:t xml:space="preserve">tica Nacional de Formação de Professores do Ministério da Educação (MEC) que visa “proporcionar aos discentes na primeira metade do curso de licenciatura uma aproximação prática com o cotidiano das escolas públicas de educação básica e com o contexto em que elas estão inseridas” (Brasil, 2018). </w:t>
      </w:r>
    </w:p>
    <w:p w:rsidR="00410B76" w:rsidRPr="0075640F" w:rsidRDefault="00DC1083" w:rsidP="00E30B58">
      <w:pPr>
        <w:rPr>
          <w:rFonts w:eastAsia="Times New Roman" w:cs="Arial"/>
          <w:color w:val="000000"/>
          <w:szCs w:val="24"/>
          <w:lang w:eastAsia="pt-BR"/>
        </w:rPr>
      </w:pPr>
      <w:r w:rsidRPr="00D97ED5">
        <w:rPr>
          <w:rFonts w:eastAsia="Times New Roman" w:cs="Arial"/>
          <w:color w:val="000000"/>
          <w:szCs w:val="24"/>
          <w:lang w:eastAsia="pt-BR"/>
        </w:rPr>
        <w:t xml:space="preserve">Em âmbito nacional, o PIBID em 2013 contava com a participação de 284 instituições de ensino superior, sendo distribuídas nas cinco regiões, Centro-Oeste (21), Nordeste (56), Norte (27), Sudeste (114) e Sul (66). </w:t>
      </w:r>
      <w:r w:rsidR="00D97ED5">
        <w:rPr>
          <w:rFonts w:eastAsia="Times New Roman" w:cs="Arial"/>
          <w:color w:val="000000"/>
          <w:szCs w:val="24"/>
          <w:lang w:eastAsia="pt-BR"/>
        </w:rPr>
        <w:t xml:space="preserve">No estado da Bahia </w:t>
      </w:r>
      <w:r w:rsidR="00971CDA">
        <w:rPr>
          <w:rFonts w:eastAsia="Times New Roman" w:cs="Arial"/>
          <w:color w:val="000000"/>
          <w:szCs w:val="24"/>
          <w:lang w:eastAsia="pt-BR"/>
        </w:rPr>
        <w:t>teve</w:t>
      </w:r>
      <w:r w:rsidR="008639C8">
        <w:rPr>
          <w:rFonts w:eastAsia="Times New Roman" w:cs="Arial"/>
          <w:color w:val="000000"/>
          <w:szCs w:val="24"/>
          <w:lang w:eastAsia="pt-BR"/>
        </w:rPr>
        <w:t xml:space="preserve"> a participação de (9) instituições, sendo (4) </w:t>
      </w:r>
      <w:r w:rsidR="00971CDA">
        <w:rPr>
          <w:rFonts w:eastAsia="Times New Roman" w:cs="Arial"/>
          <w:color w:val="000000"/>
          <w:szCs w:val="24"/>
          <w:lang w:eastAsia="pt-BR"/>
        </w:rPr>
        <w:t xml:space="preserve">estaduais, </w:t>
      </w:r>
      <w:r w:rsidR="008639C8">
        <w:rPr>
          <w:rFonts w:eastAsia="Times New Roman" w:cs="Arial"/>
          <w:color w:val="000000"/>
          <w:szCs w:val="24"/>
          <w:lang w:eastAsia="pt-BR"/>
        </w:rPr>
        <w:t>(3) federais e (2) institutos federais.</w:t>
      </w:r>
    </w:p>
    <w:p w:rsidR="00465278" w:rsidRDefault="00C57EC0" w:rsidP="00300B2D">
      <w:pPr>
        <w:rPr>
          <w:rFonts w:eastAsia="Times New Roman" w:cs="Arial"/>
          <w:szCs w:val="24"/>
          <w:lang w:eastAsia="pt-BR"/>
        </w:rPr>
      </w:pPr>
      <w:r>
        <w:rPr>
          <w:rFonts w:eastAsia="Times New Roman" w:cs="Arial"/>
          <w:szCs w:val="24"/>
          <w:lang w:eastAsia="pt-BR"/>
        </w:rPr>
        <w:t>Com a proposta de contribuir para a formação inicial dos alunos de licenciatura e de criar alternativas de articulação entre a Educação Básica e as Instituições envolvidas</w:t>
      </w:r>
      <w:r w:rsidR="005245B4">
        <w:rPr>
          <w:rFonts w:eastAsia="Times New Roman" w:cs="Arial"/>
          <w:szCs w:val="24"/>
          <w:lang w:eastAsia="pt-BR"/>
        </w:rPr>
        <w:t>,</w:t>
      </w:r>
      <w:r>
        <w:rPr>
          <w:rFonts w:eastAsia="Times New Roman" w:cs="Arial"/>
          <w:szCs w:val="24"/>
          <w:lang w:eastAsia="pt-BR"/>
        </w:rPr>
        <w:t xml:space="preserve"> o PIBID </w:t>
      </w:r>
      <w:r w:rsidR="00A21505">
        <w:rPr>
          <w:rFonts w:eastAsia="Times New Roman" w:cs="Arial"/>
          <w:szCs w:val="24"/>
          <w:lang w:eastAsia="pt-BR"/>
        </w:rPr>
        <w:t>permit</w:t>
      </w:r>
      <w:r w:rsidR="009C0566">
        <w:rPr>
          <w:rFonts w:eastAsia="Times New Roman" w:cs="Arial"/>
          <w:szCs w:val="24"/>
          <w:lang w:eastAsia="pt-BR"/>
        </w:rPr>
        <w:t>iu</w:t>
      </w:r>
      <w:r w:rsidR="005245B4">
        <w:rPr>
          <w:rFonts w:eastAsia="Times New Roman" w:cs="Arial"/>
          <w:szCs w:val="24"/>
          <w:lang w:eastAsia="pt-BR"/>
        </w:rPr>
        <w:t xml:space="preserve"> que professores e alunos vivenci</w:t>
      </w:r>
      <w:r w:rsidR="009C0566">
        <w:rPr>
          <w:rFonts w:eastAsia="Times New Roman" w:cs="Arial"/>
          <w:szCs w:val="24"/>
          <w:lang w:eastAsia="pt-BR"/>
        </w:rPr>
        <w:t>assem</w:t>
      </w:r>
      <w:r w:rsidR="005245B4">
        <w:rPr>
          <w:rFonts w:eastAsia="Times New Roman" w:cs="Arial"/>
          <w:szCs w:val="24"/>
          <w:lang w:eastAsia="pt-BR"/>
        </w:rPr>
        <w:t xml:space="preserve"> a diversidade de pr</w:t>
      </w:r>
      <w:r w:rsidR="00465278">
        <w:rPr>
          <w:rFonts w:eastAsia="Times New Roman" w:cs="Arial"/>
          <w:szCs w:val="24"/>
          <w:lang w:eastAsia="pt-BR"/>
        </w:rPr>
        <w:t xml:space="preserve">áticas e </w:t>
      </w:r>
      <w:r w:rsidR="005245B4">
        <w:rPr>
          <w:rFonts w:eastAsia="Times New Roman" w:cs="Arial"/>
          <w:szCs w:val="24"/>
          <w:lang w:eastAsia="pt-BR"/>
        </w:rPr>
        <w:t xml:space="preserve">experiências </w:t>
      </w:r>
      <w:r w:rsidR="00465278">
        <w:rPr>
          <w:rFonts w:eastAsia="Times New Roman" w:cs="Arial"/>
          <w:szCs w:val="24"/>
          <w:lang w:eastAsia="pt-BR"/>
        </w:rPr>
        <w:t xml:space="preserve">para promover a </w:t>
      </w:r>
      <w:r w:rsidR="005245B4">
        <w:rPr>
          <w:rFonts w:eastAsia="Times New Roman" w:cs="Arial"/>
          <w:szCs w:val="24"/>
          <w:lang w:eastAsia="pt-BR"/>
        </w:rPr>
        <w:t xml:space="preserve">construção e difusão de conhecimentos </w:t>
      </w:r>
      <w:r w:rsidR="005245B4">
        <w:rPr>
          <w:rFonts w:eastAsia="Times New Roman" w:cs="Arial"/>
          <w:szCs w:val="24"/>
          <w:lang w:eastAsia="pt-BR"/>
        </w:rPr>
        <w:lastRenderedPageBreak/>
        <w:t>inerentes aos cursos de licenciatura</w:t>
      </w:r>
      <w:r w:rsidR="009C0566">
        <w:rPr>
          <w:rFonts w:eastAsia="Times New Roman" w:cs="Arial"/>
          <w:szCs w:val="24"/>
          <w:lang w:eastAsia="pt-BR"/>
        </w:rPr>
        <w:t>, bem como a</w:t>
      </w:r>
      <w:r w:rsidR="00465278">
        <w:rPr>
          <w:rFonts w:eastAsia="Times New Roman" w:cs="Arial"/>
          <w:szCs w:val="24"/>
          <w:lang w:eastAsia="pt-BR"/>
        </w:rPr>
        <w:t xml:space="preserve"> aquisição de habilidades profissionais para atuarem nas escolas</w:t>
      </w:r>
      <w:r w:rsidR="005245B4">
        <w:rPr>
          <w:rFonts w:eastAsia="Times New Roman" w:cs="Arial"/>
          <w:szCs w:val="24"/>
          <w:lang w:eastAsia="pt-BR"/>
        </w:rPr>
        <w:t>.</w:t>
      </w:r>
    </w:p>
    <w:p w:rsidR="00C57EC0" w:rsidRDefault="00465278" w:rsidP="00300B2D">
      <w:pPr>
        <w:rPr>
          <w:rFonts w:eastAsia="Times New Roman" w:cs="Arial"/>
          <w:szCs w:val="24"/>
          <w:lang w:eastAsia="pt-BR"/>
        </w:rPr>
      </w:pPr>
      <w:r>
        <w:rPr>
          <w:rFonts w:eastAsia="Times New Roman" w:cs="Arial"/>
          <w:szCs w:val="24"/>
          <w:lang w:eastAsia="pt-BR"/>
        </w:rPr>
        <w:t xml:space="preserve">Nessa direção, </w:t>
      </w:r>
      <w:proofErr w:type="spellStart"/>
      <w:r>
        <w:rPr>
          <w:rFonts w:eastAsia="Times New Roman" w:cs="Arial"/>
          <w:szCs w:val="24"/>
          <w:lang w:eastAsia="pt-BR"/>
        </w:rPr>
        <w:t>Nóvoa</w:t>
      </w:r>
      <w:proofErr w:type="spellEnd"/>
      <w:r>
        <w:rPr>
          <w:rFonts w:eastAsia="Times New Roman" w:cs="Arial"/>
          <w:szCs w:val="24"/>
          <w:lang w:eastAsia="pt-BR"/>
        </w:rPr>
        <w:t xml:space="preserve"> (2003</w:t>
      </w:r>
      <w:r w:rsidR="00A21505">
        <w:rPr>
          <w:rFonts w:eastAsia="Times New Roman" w:cs="Arial"/>
          <w:szCs w:val="24"/>
          <w:lang w:eastAsia="pt-BR"/>
        </w:rPr>
        <w:t>, p. 5</w:t>
      </w:r>
      <w:r>
        <w:rPr>
          <w:rFonts w:eastAsia="Times New Roman" w:cs="Arial"/>
          <w:szCs w:val="24"/>
          <w:lang w:eastAsia="pt-BR"/>
        </w:rPr>
        <w:t xml:space="preserve">) defende </w:t>
      </w:r>
      <w:proofErr w:type="gramStart"/>
      <w:r>
        <w:rPr>
          <w:rFonts w:eastAsia="Times New Roman" w:cs="Arial"/>
          <w:szCs w:val="24"/>
          <w:lang w:eastAsia="pt-BR"/>
        </w:rPr>
        <w:t>que</w:t>
      </w:r>
      <w:proofErr w:type="gramEnd"/>
      <w:r>
        <w:rPr>
          <w:rFonts w:eastAsia="Times New Roman" w:cs="Arial"/>
          <w:szCs w:val="24"/>
          <w:lang w:eastAsia="pt-BR"/>
        </w:rPr>
        <w:t xml:space="preserve"> </w:t>
      </w:r>
    </w:p>
    <w:p w:rsidR="00465278" w:rsidRDefault="00465278" w:rsidP="00A21505">
      <w:pPr>
        <w:spacing w:line="240" w:lineRule="auto"/>
        <w:ind w:left="2268" w:firstLine="0"/>
        <w:rPr>
          <w:rFonts w:cs="Arial"/>
          <w:sz w:val="20"/>
          <w:szCs w:val="20"/>
        </w:rPr>
      </w:pPr>
      <w:r w:rsidRPr="00A21505">
        <w:rPr>
          <w:rFonts w:cs="Arial"/>
          <w:sz w:val="20"/>
          <w:szCs w:val="20"/>
        </w:rPr>
        <w:t xml:space="preserve">É evidente que a Universidade tem um papel importante </w:t>
      </w:r>
      <w:r w:rsidR="00A21505" w:rsidRPr="00A21505">
        <w:rPr>
          <w:rFonts w:cs="Arial"/>
          <w:sz w:val="20"/>
          <w:szCs w:val="20"/>
        </w:rPr>
        <w:t>a desempenhar na formação de professores. Por razões de prestígio, de sustentação c</w:t>
      </w:r>
      <w:r w:rsidR="009C0566">
        <w:rPr>
          <w:rFonts w:cs="Arial"/>
          <w:sz w:val="20"/>
          <w:szCs w:val="20"/>
        </w:rPr>
        <w:t>ientífica, de produção cultural.</w:t>
      </w:r>
      <w:r w:rsidR="00A21505" w:rsidRPr="00A21505">
        <w:rPr>
          <w:rFonts w:cs="Arial"/>
          <w:sz w:val="20"/>
          <w:szCs w:val="20"/>
        </w:rPr>
        <w:t xml:space="preserve"> Mas a bagagem essencial de um professor adquire-se na escola através de experiências e da reflexão sobre a experiência. Esta reflexão não surge do nada, por uma espécie de geração espontânea. Tem regras e métodos próprios.  </w:t>
      </w:r>
    </w:p>
    <w:p w:rsidR="00A21505" w:rsidRPr="00A21505" w:rsidRDefault="00A21505" w:rsidP="00A21505">
      <w:pPr>
        <w:spacing w:line="240" w:lineRule="auto"/>
        <w:ind w:left="2268" w:firstLine="0"/>
        <w:rPr>
          <w:rFonts w:cs="Arial"/>
          <w:sz w:val="20"/>
          <w:szCs w:val="20"/>
        </w:rPr>
      </w:pPr>
    </w:p>
    <w:p w:rsidR="00300B2D" w:rsidRDefault="009C0566" w:rsidP="00300B2D">
      <w:pPr>
        <w:rPr>
          <w:rFonts w:eastAsia="Times New Roman" w:cs="Arial"/>
          <w:szCs w:val="24"/>
          <w:lang w:eastAsia="pt-BR"/>
        </w:rPr>
      </w:pPr>
      <w:r>
        <w:rPr>
          <w:rFonts w:eastAsia="Times New Roman" w:cs="Arial"/>
          <w:szCs w:val="24"/>
          <w:lang w:eastAsia="pt-BR"/>
        </w:rPr>
        <w:t>Dessa forma, o</w:t>
      </w:r>
      <w:r w:rsidR="00A21505">
        <w:rPr>
          <w:rFonts w:eastAsia="Times New Roman" w:cs="Arial"/>
          <w:szCs w:val="24"/>
          <w:lang w:eastAsia="pt-BR"/>
        </w:rPr>
        <w:t xml:space="preserve"> </w:t>
      </w:r>
      <w:r>
        <w:rPr>
          <w:rFonts w:eastAsia="Times New Roman" w:cs="Arial"/>
          <w:szCs w:val="24"/>
          <w:lang w:eastAsia="pt-BR"/>
        </w:rPr>
        <w:t>enfoque d</w:t>
      </w:r>
      <w:r w:rsidR="00AA19A4" w:rsidRPr="0051112A">
        <w:rPr>
          <w:rFonts w:eastAsia="Times New Roman" w:cs="Arial"/>
          <w:szCs w:val="24"/>
          <w:lang w:eastAsia="pt-BR"/>
        </w:rPr>
        <w:t>a</w:t>
      </w:r>
      <w:r w:rsidR="005629C6">
        <w:rPr>
          <w:rFonts w:eastAsia="Times New Roman" w:cs="Arial"/>
          <w:szCs w:val="24"/>
          <w:lang w:eastAsia="pt-BR"/>
        </w:rPr>
        <w:t>do</w:t>
      </w:r>
      <w:r w:rsidR="00AA19A4" w:rsidRPr="0051112A">
        <w:rPr>
          <w:rFonts w:eastAsia="Times New Roman" w:cs="Arial"/>
          <w:szCs w:val="24"/>
          <w:lang w:eastAsia="pt-BR"/>
        </w:rPr>
        <w:t xml:space="preserve"> </w:t>
      </w:r>
      <w:r w:rsidR="005629C6">
        <w:rPr>
          <w:rFonts w:eastAsia="Times New Roman" w:cs="Arial"/>
          <w:szCs w:val="24"/>
          <w:lang w:eastAsia="pt-BR"/>
        </w:rPr>
        <w:t xml:space="preserve">à </w:t>
      </w:r>
      <w:r w:rsidR="00AA19A4" w:rsidRPr="0051112A">
        <w:rPr>
          <w:rFonts w:eastAsia="Times New Roman" w:cs="Arial"/>
          <w:szCs w:val="24"/>
          <w:lang w:eastAsia="pt-BR"/>
        </w:rPr>
        <w:t xml:space="preserve">formação </w:t>
      </w:r>
      <w:r w:rsidR="008639C8">
        <w:rPr>
          <w:rFonts w:eastAsia="Times New Roman" w:cs="Arial"/>
          <w:szCs w:val="24"/>
          <w:lang w:eastAsia="pt-BR"/>
        </w:rPr>
        <w:t>inicial</w:t>
      </w:r>
      <w:r w:rsidR="00A21505">
        <w:rPr>
          <w:rFonts w:eastAsia="Times New Roman" w:cs="Arial"/>
          <w:szCs w:val="24"/>
          <w:lang w:eastAsia="pt-BR"/>
        </w:rPr>
        <w:t xml:space="preserve"> </w:t>
      </w:r>
      <w:r>
        <w:rPr>
          <w:rFonts w:eastAsia="Times New Roman" w:cs="Arial"/>
          <w:szCs w:val="24"/>
          <w:lang w:eastAsia="pt-BR"/>
        </w:rPr>
        <w:t>n</w:t>
      </w:r>
      <w:r w:rsidR="00A21505">
        <w:rPr>
          <w:rFonts w:eastAsia="Times New Roman" w:cs="Arial"/>
          <w:szCs w:val="24"/>
          <w:lang w:eastAsia="pt-BR"/>
        </w:rPr>
        <w:t>o PIBID é</w:t>
      </w:r>
      <w:r w:rsidR="00D46F11" w:rsidRPr="0051112A">
        <w:rPr>
          <w:rFonts w:eastAsia="Times New Roman" w:cs="Arial"/>
          <w:szCs w:val="24"/>
          <w:lang w:eastAsia="pt-BR"/>
        </w:rPr>
        <w:t xml:space="preserve"> de suma </w:t>
      </w:r>
      <w:r w:rsidR="00912753">
        <w:rPr>
          <w:rFonts w:eastAsia="Times New Roman" w:cs="Arial"/>
          <w:szCs w:val="24"/>
          <w:lang w:eastAsia="pt-BR"/>
        </w:rPr>
        <w:t>relevância</w:t>
      </w:r>
      <w:r>
        <w:rPr>
          <w:rFonts w:eastAsia="Times New Roman" w:cs="Arial"/>
          <w:szCs w:val="24"/>
          <w:lang w:eastAsia="pt-BR"/>
        </w:rPr>
        <w:t xml:space="preserve"> nas licenciaturas</w:t>
      </w:r>
      <w:r w:rsidR="00A21505">
        <w:rPr>
          <w:rFonts w:eastAsia="Times New Roman" w:cs="Arial"/>
          <w:szCs w:val="24"/>
          <w:lang w:eastAsia="pt-BR"/>
        </w:rPr>
        <w:t xml:space="preserve">, em especial para </w:t>
      </w:r>
      <w:r w:rsidR="00300B2D" w:rsidRPr="0051112A">
        <w:rPr>
          <w:rFonts w:cs="Arial"/>
          <w:szCs w:val="24"/>
        </w:rPr>
        <w:t>o ensino de Matemática</w:t>
      </w:r>
      <w:r w:rsidR="00300B2D" w:rsidRPr="0051112A">
        <w:rPr>
          <w:rFonts w:eastAsia="Calibri" w:cs="Arial"/>
          <w:szCs w:val="24"/>
        </w:rPr>
        <w:t>, uma vez que</w:t>
      </w:r>
      <w:r w:rsidR="00A21505">
        <w:rPr>
          <w:rFonts w:eastAsia="Calibri" w:cs="Arial"/>
          <w:szCs w:val="24"/>
        </w:rPr>
        <w:t xml:space="preserve"> </w:t>
      </w:r>
      <w:r w:rsidR="00912753">
        <w:rPr>
          <w:rFonts w:eastAsia="Calibri" w:cs="Arial"/>
          <w:szCs w:val="24"/>
        </w:rPr>
        <w:t xml:space="preserve">abre uma nova perspectiva para o desenvolvimento de estratégias visando propiciar ao licenciando em Matemática </w:t>
      </w:r>
      <w:r w:rsidR="00EC626C">
        <w:rPr>
          <w:rFonts w:eastAsia="Calibri" w:cs="Arial"/>
          <w:szCs w:val="24"/>
        </w:rPr>
        <w:t xml:space="preserve">o desenvolvimento profissional embasado em uma prática reflexiva. </w:t>
      </w:r>
    </w:p>
    <w:p w:rsidR="00EC626C" w:rsidRDefault="005629C6" w:rsidP="00EC626C">
      <w:pPr>
        <w:rPr>
          <w:rFonts w:eastAsia="Times New Roman" w:cs="Arial"/>
          <w:szCs w:val="24"/>
          <w:lang w:eastAsia="pt-BR"/>
        </w:rPr>
      </w:pPr>
      <w:r>
        <w:rPr>
          <w:rFonts w:eastAsia="Times New Roman" w:cs="Arial"/>
          <w:szCs w:val="24"/>
          <w:lang w:eastAsia="pt-BR"/>
        </w:rPr>
        <w:t>Nesse contexto,</w:t>
      </w:r>
      <w:r w:rsidRPr="005629C6">
        <w:rPr>
          <w:rFonts w:eastAsia="Times New Roman" w:cs="Arial"/>
          <w:szCs w:val="24"/>
          <w:lang w:eastAsia="pt-BR"/>
        </w:rPr>
        <w:t xml:space="preserve"> </w:t>
      </w:r>
      <w:r>
        <w:rPr>
          <w:rFonts w:eastAsia="Times New Roman" w:cs="Arial"/>
          <w:szCs w:val="24"/>
          <w:lang w:eastAsia="pt-BR"/>
        </w:rPr>
        <w:t xml:space="preserve">observa-se que o processo de </w:t>
      </w:r>
      <w:r w:rsidRPr="005629C6">
        <w:rPr>
          <w:rFonts w:eastAsia="Times New Roman" w:cs="Arial"/>
          <w:szCs w:val="24"/>
          <w:lang w:eastAsia="pt-BR"/>
        </w:rPr>
        <w:t>ensino</w:t>
      </w:r>
      <w:r>
        <w:rPr>
          <w:rFonts w:eastAsia="Times New Roman" w:cs="Arial"/>
          <w:szCs w:val="24"/>
          <w:lang w:eastAsia="pt-BR"/>
        </w:rPr>
        <w:t xml:space="preserve"> e aprendizagem</w:t>
      </w:r>
      <w:r w:rsidRPr="005629C6">
        <w:rPr>
          <w:rFonts w:eastAsia="Times New Roman" w:cs="Arial"/>
          <w:szCs w:val="24"/>
          <w:lang w:eastAsia="pt-BR"/>
        </w:rPr>
        <w:t xml:space="preserve"> dos conteúdos matemáticos </w:t>
      </w:r>
      <w:r>
        <w:rPr>
          <w:rFonts w:eastAsia="Times New Roman" w:cs="Arial"/>
          <w:szCs w:val="24"/>
          <w:lang w:eastAsia="pt-BR"/>
        </w:rPr>
        <w:t>em documentos oficiais como Parâmetr</w:t>
      </w:r>
      <w:r w:rsidR="00EC0526">
        <w:rPr>
          <w:rFonts w:eastAsia="Times New Roman" w:cs="Arial"/>
          <w:szCs w:val="24"/>
          <w:lang w:eastAsia="pt-BR"/>
        </w:rPr>
        <w:t>os Curriculares Nacionais (PCN) e</w:t>
      </w:r>
      <w:r>
        <w:rPr>
          <w:rFonts w:eastAsia="Times New Roman" w:cs="Arial"/>
          <w:szCs w:val="24"/>
          <w:lang w:eastAsia="pt-BR"/>
        </w:rPr>
        <w:t xml:space="preserve"> a nova Base Comum Nacional Curricular (BNCC) </w:t>
      </w:r>
      <w:r w:rsidRPr="005629C6">
        <w:rPr>
          <w:rFonts w:eastAsia="Times New Roman" w:cs="Arial"/>
          <w:szCs w:val="24"/>
          <w:lang w:eastAsia="pt-BR"/>
        </w:rPr>
        <w:t xml:space="preserve">tem </w:t>
      </w:r>
      <w:r>
        <w:rPr>
          <w:rFonts w:eastAsia="Times New Roman" w:cs="Arial"/>
          <w:szCs w:val="24"/>
          <w:lang w:eastAsia="pt-BR"/>
        </w:rPr>
        <w:t xml:space="preserve">passado por </w:t>
      </w:r>
      <w:r w:rsidRPr="005629C6">
        <w:rPr>
          <w:rFonts w:eastAsia="Times New Roman" w:cs="Arial"/>
          <w:szCs w:val="24"/>
          <w:lang w:eastAsia="pt-BR"/>
        </w:rPr>
        <w:t xml:space="preserve">reformulações, </w:t>
      </w:r>
      <w:r>
        <w:rPr>
          <w:rFonts w:eastAsia="Times New Roman" w:cs="Arial"/>
          <w:szCs w:val="24"/>
          <w:lang w:eastAsia="pt-BR"/>
        </w:rPr>
        <w:t xml:space="preserve">sugerindo </w:t>
      </w:r>
      <w:r w:rsidR="00EC0526">
        <w:rPr>
          <w:rFonts w:eastAsia="Times New Roman" w:cs="Arial"/>
          <w:szCs w:val="24"/>
          <w:lang w:eastAsia="pt-BR"/>
        </w:rPr>
        <w:t>que n</w:t>
      </w:r>
      <w:r>
        <w:rPr>
          <w:rFonts w:eastAsia="Times New Roman" w:cs="Arial"/>
          <w:szCs w:val="24"/>
          <w:lang w:eastAsia="pt-BR"/>
        </w:rPr>
        <w:t xml:space="preserve">o ensino </w:t>
      </w:r>
      <w:r w:rsidR="00EC0526">
        <w:rPr>
          <w:rFonts w:eastAsia="Times New Roman" w:cs="Arial"/>
          <w:szCs w:val="24"/>
          <w:lang w:eastAsia="pt-BR"/>
        </w:rPr>
        <w:t xml:space="preserve">de Matemática é importante </w:t>
      </w:r>
      <w:r>
        <w:rPr>
          <w:rFonts w:eastAsia="Times New Roman" w:cs="Arial"/>
          <w:szCs w:val="24"/>
          <w:lang w:eastAsia="pt-BR"/>
        </w:rPr>
        <w:t xml:space="preserve">a inserção </w:t>
      </w:r>
      <w:r w:rsidRPr="005629C6">
        <w:rPr>
          <w:rFonts w:eastAsia="Times New Roman" w:cs="Arial"/>
          <w:szCs w:val="24"/>
          <w:lang w:eastAsia="pt-BR"/>
        </w:rPr>
        <w:t xml:space="preserve">de situações reais, em que os conteúdos </w:t>
      </w:r>
      <w:r>
        <w:rPr>
          <w:rFonts w:eastAsia="Times New Roman" w:cs="Arial"/>
          <w:szCs w:val="24"/>
          <w:lang w:eastAsia="pt-BR"/>
        </w:rPr>
        <w:t xml:space="preserve">serão </w:t>
      </w:r>
      <w:r w:rsidRPr="005629C6">
        <w:rPr>
          <w:rFonts w:eastAsia="Times New Roman" w:cs="Arial"/>
          <w:szCs w:val="24"/>
          <w:lang w:eastAsia="pt-BR"/>
        </w:rPr>
        <w:t xml:space="preserve">abordados com ênfase na interpretação de fenômenos significativos ou simulações que visam </w:t>
      </w:r>
      <w:r w:rsidR="00EC626C">
        <w:rPr>
          <w:rFonts w:eastAsia="Times New Roman" w:cs="Arial"/>
          <w:szCs w:val="24"/>
          <w:lang w:eastAsia="pt-BR"/>
        </w:rPr>
        <w:t>à construção de conhecimentos, desenvolvimento d</w:t>
      </w:r>
      <w:r w:rsidR="00EC626C" w:rsidRPr="0051112A">
        <w:rPr>
          <w:rFonts w:eastAsia="Times New Roman" w:cs="Arial"/>
          <w:szCs w:val="24"/>
          <w:lang w:eastAsia="pt-BR"/>
        </w:rPr>
        <w:t xml:space="preserve">o raciocínio lógico e </w:t>
      </w:r>
      <w:r w:rsidR="00EC626C">
        <w:rPr>
          <w:rFonts w:eastAsia="Times New Roman" w:cs="Arial"/>
          <w:szCs w:val="24"/>
          <w:lang w:eastAsia="pt-BR"/>
        </w:rPr>
        <w:t xml:space="preserve">na </w:t>
      </w:r>
      <w:r w:rsidR="00EC626C" w:rsidRPr="0051112A">
        <w:rPr>
          <w:rFonts w:eastAsia="Times New Roman" w:cs="Arial"/>
          <w:szCs w:val="24"/>
          <w:lang w:eastAsia="pt-BR"/>
        </w:rPr>
        <w:t>aqui</w:t>
      </w:r>
      <w:r w:rsidR="00EC626C">
        <w:rPr>
          <w:rFonts w:eastAsia="Times New Roman" w:cs="Arial"/>
          <w:szCs w:val="24"/>
          <w:lang w:eastAsia="pt-BR"/>
        </w:rPr>
        <w:t>sição de</w:t>
      </w:r>
      <w:r w:rsidR="00EC626C" w:rsidRPr="0051112A">
        <w:rPr>
          <w:rFonts w:eastAsia="Times New Roman" w:cs="Arial"/>
          <w:szCs w:val="24"/>
          <w:lang w:eastAsia="pt-BR"/>
        </w:rPr>
        <w:t xml:space="preserve"> habilidades para transcender a resolução de problemas, tornando-os </w:t>
      </w:r>
      <w:r w:rsidR="00EC626C">
        <w:rPr>
          <w:rFonts w:eastAsia="Times New Roman" w:cs="Arial"/>
          <w:szCs w:val="24"/>
          <w:lang w:eastAsia="pt-BR"/>
        </w:rPr>
        <w:t>profissionais</w:t>
      </w:r>
      <w:r w:rsidR="00EC626C" w:rsidRPr="0051112A">
        <w:rPr>
          <w:rFonts w:eastAsia="Times New Roman" w:cs="Arial"/>
          <w:szCs w:val="24"/>
          <w:lang w:eastAsia="pt-BR"/>
        </w:rPr>
        <w:t xml:space="preserve"> aptos ao exercer sua cidadania plena no mundo globalizado (MALONEY </w:t>
      </w:r>
      <w:proofErr w:type="gramStart"/>
      <w:r w:rsidR="00EC626C" w:rsidRPr="0051112A">
        <w:rPr>
          <w:rFonts w:eastAsia="Times New Roman" w:cs="Arial"/>
          <w:i/>
          <w:szCs w:val="24"/>
          <w:lang w:eastAsia="pt-BR"/>
        </w:rPr>
        <w:t>et</w:t>
      </w:r>
      <w:proofErr w:type="gramEnd"/>
      <w:r w:rsidR="00EC626C" w:rsidRPr="0051112A">
        <w:rPr>
          <w:rFonts w:eastAsia="Times New Roman" w:cs="Arial"/>
          <w:i/>
          <w:szCs w:val="24"/>
          <w:lang w:eastAsia="pt-BR"/>
        </w:rPr>
        <w:t xml:space="preserve"> al</w:t>
      </w:r>
      <w:r w:rsidR="00EC626C" w:rsidRPr="0051112A">
        <w:rPr>
          <w:rFonts w:eastAsia="Times New Roman" w:cs="Arial"/>
          <w:szCs w:val="24"/>
          <w:lang w:eastAsia="pt-BR"/>
        </w:rPr>
        <w:t xml:space="preserve">, 2004). </w:t>
      </w:r>
    </w:p>
    <w:p w:rsidR="005629C6" w:rsidRPr="00EC0526" w:rsidRDefault="00EC0526" w:rsidP="005629C6">
      <w:pPr>
        <w:autoSpaceDE w:val="0"/>
        <w:autoSpaceDN w:val="0"/>
        <w:adjustRightInd w:val="0"/>
        <w:spacing w:after="120"/>
        <w:rPr>
          <w:rFonts w:cs="Arial"/>
        </w:rPr>
      </w:pPr>
      <w:r w:rsidRPr="00EC0526">
        <w:rPr>
          <w:rFonts w:cs="Arial"/>
        </w:rPr>
        <w:t xml:space="preserve">Para </w:t>
      </w:r>
      <w:proofErr w:type="spellStart"/>
      <w:r w:rsidR="005629C6" w:rsidRPr="00EC0526">
        <w:rPr>
          <w:rFonts w:cs="Arial"/>
        </w:rPr>
        <w:t>Penereiro</w:t>
      </w:r>
      <w:proofErr w:type="spellEnd"/>
      <w:r w:rsidR="005629C6" w:rsidRPr="00EC0526">
        <w:rPr>
          <w:rFonts w:cs="Arial"/>
        </w:rPr>
        <w:t xml:space="preserve"> e Lombardo (2012, p. 28): </w:t>
      </w:r>
    </w:p>
    <w:p w:rsidR="005629C6" w:rsidRDefault="005629C6" w:rsidP="00EC0526">
      <w:pPr>
        <w:autoSpaceDE w:val="0"/>
        <w:autoSpaceDN w:val="0"/>
        <w:adjustRightInd w:val="0"/>
        <w:spacing w:line="240" w:lineRule="auto"/>
        <w:ind w:left="2268" w:firstLine="0"/>
        <w:rPr>
          <w:rFonts w:cs="Arial"/>
          <w:sz w:val="20"/>
          <w:szCs w:val="20"/>
        </w:rPr>
      </w:pPr>
      <w:r w:rsidRPr="00EC0526">
        <w:rPr>
          <w:rFonts w:cs="Arial"/>
          <w:sz w:val="20"/>
          <w:szCs w:val="20"/>
        </w:rPr>
        <w:t>[...] as experiências pedagógicas mostram que a conexão dos conteúdos vistos na sala de aula com a realidade do estudante por meio de assuntos de seu interesse, do mundo do trabalho ou da área do curso que atua, pode possibilitar uma aprendizagem mais sig</w:t>
      </w:r>
      <w:r w:rsidR="00EC0526">
        <w:rPr>
          <w:rFonts w:cs="Arial"/>
          <w:sz w:val="20"/>
          <w:szCs w:val="20"/>
        </w:rPr>
        <w:t>nificativa e menos estressante.</w:t>
      </w:r>
    </w:p>
    <w:p w:rsidR="0077311A" w:rsidRPr="00EC0526" w:rsidRDefault="0077311A" w:rsidP="00EC0526">
      <w:pPr>
        <w:autoSpaceDE w:val="0"/>
        <w:autoSpaceDN w:val="0"/>
        <w:adjustRightInd w:val="0"/>
        <w:spacing w:line="240" w:lineRule="auto"/>
        <w:ind w:left="2268" w:firstLine="0"/>
        <w:rPr>
          <w:rFonts w:cs="Arial"/>
          <w:sz w:val="20"/>
          <w:szCs w:val="20"/>
        </w:rPr>
      </w:pPr>
    </w:p>
    <w:p w:rsidR="005629C6" w:rsidRDefault="0077311A" w:rsidP="005629C6">
      <w:pPr>
        <w:rPr>
          <w:rFonts w:cs="Arial"/>
        </w:rPr>
      </w:pPr>
      <w:r>
        <w:rPr>
          <w:rFonts w:cs="Arial"/>
        </w:rPr>
        <w:t>Sendo assim</w:t>
      </w:r>
      <w:r w:rsidR="005629C6" w:rsidRPr="00EC0526">
        <w:rPr>
          <w:rFonts w:cs="Arial"/>
        </w:rPr>
        <w:t>, para atender a demanda atual, é necessário reinventar as práticas pedagógicas, rever os conteúdos abordados em sala de aula e buscar novas metodologias para se garantir o sucesso dos estudantes na aprendizagem dos conteúdos de Matemática e na vida cotidiana.</w:t>
      </w:r>
    </w:p>
    <w:p w:rsidR="0017458D" w:rsidRDefault="0017458D" w:rsidP="005629C6">
      <w:pPr>
        <w:rPr>
          <w:rFonts w:cs="Arial"/>
        </w:rPr>
      </w:pPr>
      <w:r>
        <w:rPr>
          <w:rFonts w:cs="Arial"/>
        </w:rPr>
        <w:t xml:space="preserve">A par disso, Freire (1996, p. 39) enfatiza que </w:t>
      </w:r>
      <w:proofErr w:type="gramStart"/>
      <w:r>
        <w:rPr>
          <w:rFonts w:cs="Arial"/>
        </w:rPr>
        <w:t>na</w:t>
      </w:r>
      <w:proofErr w:type="gramEnd"/>
      <w:r>
        <w:rPr>
          <w:rFonts w:cs="Arial"/>
        </w:rPr>
        <w:t xml:space="preserve"> </w:t>
      </w:r>
    </w:p>
    <w:p w:rsidR="0017458D" w:rsidRDefault="0017458D" w:rsidP="0017458D">
      <w:pPr>
        <w:spacing w:line="240" w:lineRule="auto"/>
        <w:ind w:left="2268" w:firstLine="0"/>
        <w:rPr>
          <w:rFonts w:cs="Arial"/>
          <w:sz w:val="20"/>
          <w:szCs w:val="20"/>
        </w:rPr>
      </w:pPr>
      <w:proofErr w:type="gramStart"/>
      <w:r w:rsidRPr="0017458D">
        <w:rPr>
          <w:rFonts w:cs="Arial"/>
          <w:sz w:val="20"/>
          <w:szCs w:val="20"/>
        </w:rPr>
        <w:t>formação</w:t>
      </w:r>
      <w:proofErr w:type="gramEnd"/>
      <w:r w:rsidRPr="0017458D">
        <w:rPr>
          <w:rFonts w:cs="Arial"/>
          <w:sz w:val="20"/>
          <w:szCs w:val="20"/>
        </w:rPr>
        <w:t xml:space="preserve"> permanente dos professores, o momento fundamental é o da reflexão crítica sobre a prática. É pensando criticamente a prática de hoje ou de ontem que se pode melhorar a próxima prática</w:t>
      </w:r>
    </w:p>
    <w:p w:rsidR="0017458D" w:rsidRPr="0017458D" w:rsidRDefault="0017458D" w:rsidP="0017458D">
      <w:pPr>
        <w:spacing w:line="240" w:lineRule="auto"/>
        <w:ind w:left="2268" w:firstLine="0"/>
        <w:rPr>
          <w:rFonts w:cs="Arial"/>
          <w:sz w:val="20"/>
          <w:szCs w:val="20"/>
        </w:rPr>
      </w:pPr>
    </w:p>
    <w:p w:rsidR="00A54BFF" w:rsidRDefault="0017458D" w:rsidP="00A54BFF">
      <w:pPr>
        <w:rPr>
          <w:rFonts w:eastAsia="Times New Roman" w:cs="Arial"/>
          <w:szCs w:val="24"/>
          <w:lang w:eastAsia="pt-BR"/>
        </w:rPr>
      </w:pPr>
      <w:r>
        <w:rPr>
          <w:rFonts w:eastAsia="Times New Roman" w:cs="Arial"/>
          <w:szCs w:val="24"/>
          <w:lang w:eastAsia="pt-BR"/>
        </w:rPr>
        <w:lastRenderedPageBreak/>
        <w:t xml:space="preserve">Uma das alternativas para atender essa demanda é </w:t>
      </w:r>
      <w:r w:rsidR="00E524B3" w:rsidRPr="0051112A">
        <w:rPr>
          <w:rFonts w:eastAsia="Times New Roman" w:cs="Arial"/>
          <w:szCs w:val="24"/>
          <w:lang w:eastAsia="pt-BR"/>
        </w:rPr>
        <w:t>inserir as narrativas no</w:t>
      </w:r>
      <w:r w:rsidR="00103E27" w:rsidRPr="0051112A">
        <w:rPr>
          <w:rFonts w:eastAsia="Times New Roman" w:cs="Arial"/>
          <w:szCs w:val="24"/>
          <w:lang w:eastAsia="pt-BR"/>
        </w:rPr>
        <w:t xml:space="preserve"> processo de formação</w:t>
      </w:r>
      <w:r w:rsidR="00900F51">
        <w:rPr>
          <w:rFonts w:eastAsia="Times New Roman" w:cs="Arial"/>
          <w:szCs w:val="24"/>
          <w:lang w:eastAsia="pt-BR"/>
        </w:rPr>
        <w:t xml:space="preserve"> inicial </w:t>
      </w:r>
      <w:r w:rsidR="00103E27" w:rsidRPr="0051112A">
        <w:rPr>
          <w:rFonts w:eastAsia="Times New Roman" w:cs="Arial"/>
          <w:szCs w:val="24"/>
          <w:lang w:eastAsia="pt-BR"/>
        </w:rPr>
        <w:t>de professores</w:t>
      </w:r>
      <w:r>
        <w:rPr>
          <w:rFonts w:eastAsia="Times New Roman" w:cs="Arial"/>
          <w:szCs w:val="24"/>
          <w:lang w:eastAsia="pt-BR"/>
        </w:rPr>
        <w:t xml:space="preserve">, que </w:t>
      </w:r>
      <w:r w:rsidR="00103E27" w:rsidRPr="0051112A">
        <w:rPr>
          <w:rFonts w:eastAsia="Times New Roman" w:cs="Arial"/>
          <w:szCs w:val="24"/>
          <w:lang w:eastAsia="pt-BR"/>
        </w:rPr>
        <w:t xml:space="preserve">se justifica pelo fato </w:t>
      </w:r>
      <w:r w:rsidR="00222103" w:rsidRPr="0051112A">
        <w:rPr>
          <w:rFonts w:eastAsia="Times New Roman" w:cs="Arial"/>
          <w:szCs w:val="24"/>
          <w:lang w:eastAsia="pt-BR"/>
        </w:rPr>
        <w:t>de</w:t>
      </w:r>
      <w:r w:rsidR="00E524B3" w:rsidRPr="0051112A">
        <w:rPr>
          <w:rFonts w:eastAsia="Times New Roman" w:cs="Arial"/>
          <w:szCs w:val="24"/>
          <w:lang w:eastAsia="pt-BR"/>
        </w:rPr>
        <w:t xml:space="preserve"> </w:t>
      </w:r>
      <w:r w:rsidR="00E30768" w:rsidRPr="0051112A">
        <w:rPr>
          <w:rFonts w:eastAsia="Times New Roman" w:cs="Arial"/>
          <w:szCs w:val="24"/>
          <w:lang w:eastAsia="pt-BR"/>
        </w:rPr>
        <w:t xml:space="preserve">poder </w:t>
      </w:r>
      <w:r w:rsidR="00305FAA" w:rsidRPr="0051112A">
        <w:rPr>
          <w:rFonts w:eastAsia="Times New Roman" w:cs="Arial"/>
          <w:szCs w:val="24"/>
          <w:lang w:eastAsia="pt-BR"/>
        </w:rPr>
        <w:t xml:space="preserve">utilizá-las </w:t>
      </w:r>
      <w:r w:rsidR="00103E27" w:rsidRPr="0051112A">
        <w:rPr>
          <w:rFonts w:eastAsia="Times New Roman" w:cs="Arial"/>
          <w:szCs w:val="24"/>
          <w:lang w:eastAsia="pt-BR"/>
        </w:rPr>
        <w:t>em três nuances</w:t>
      </w:r>
      <w:r w:rsidR="00222103" w:rsidRPr="0051112A">
        <w:rPr>
          <w:rFonts w:eastAsia="Times New Roman" w:cs="Arial"/>
          <w:szCs w:val="24"/>
          <w:lang w:eastAsia="pt-BR"/>
        </w:rPr>
        <w:t>:</w:t>
      </w:r>
      <w:r w:rsidR="00103E27" w:rsidRPr="0051112A">
        <w:rPr>
          <w:rFonts w:eastAsia="Times New Roman" w:cs="Arial"/>
          <w:szCs w:val="24"/>
          <w:lang w:eastAsia="pt-BR"/>
        </w:rPr>
        <w:t xml:space="preserve"> </w:t>
      </w:r>
      <w:r w:rsidR="00E524B3" w:rsidRPr="0051112A">
        <w:rPr>
          <w:rFonts w:eastAsia="Times New Roman" w:cs="Arial"/>
          <w:szCs w:val="24"/>
          <w:lang w:eastAsia="pt-BR"/>
        </w:rPr>
        <w:t>“</w:t>
      </w:r>
      <w:r w:rsidR="00305FAA" w:rsidRPr="0051112A">
        <w:rPr>
          <w:rFonts w:eastAsia="Times New Roman" w:cs="Arial"/>
          <w:szCs w:val="24"/>
          <w:lang w:eastAsia="pt-BR"/>
        </w:rPr>
        <w:t xml:space="preserve">na </w:t>
      </w:r>
      <w:r w:rsidR="00103E27" w:rsidRPr="0051112A">
        <w:rPr>
          <w:rFonts w:eastAsia="Times New Roman" w:cs="Arial"/>
          <w:szCs w:val="24"/>
          <w:lang w:eastAsia="pt-BR"/>
        </w:rPr>
        <w:t>construção de conhecimentos e</w:t>
      </w:r>
      <w:r w:rsidR="00305FAA" w:rsidRPr="0051112A">
        <w:rPr>
          <w:rFonts w:eastAsia="Times New Roman" w:cs="Arial"/>
          <w:szCs w:val="24"/>
          <w:lang w:eastAsia="pt-BR"/>
        </w:rPr>
        <w:t xml:space="preserve"> no</w:t>
      </w:r>
      <w:r w:rsidR="00103E27" w:rsidRPr="0051112A">
        <w:rPr>
          <w:rFonts w:eastAsia="Times New Roman" w:cs="Arial"/>
          <w:szCs w:val="24"/>
          <w:lang w:eastAsia="pt-BR"/>
        </w:rPr>
        <w:t xml:space="preserve"> </w:t>
      </w:r>
      <w:r w:rsidR="00A54BFF" w:rsidRPr="0051112A">
        <w:rPr>
          <w:rFonts w:eastAsia="Times New Roman" w:cs="Arial"/>
          <w:szCs w:val="24"/>
          <w:lang w:eastAsia="pt-BR"/>
        </w:rPr>
        <w:t>desenvolvimen</w:t>
      </w:r>
      <w:r>
        <w:rPr>
          <w:rFonts w:eastAsia="Times New Roman" w:cs="Arial"/>
          <w:szCs w:val="24"/>
          <w:lang w:eastAsia="pt-BR"/>
        </w:rPr>
        <w:t xml:space="preserve">to de capacidades e atitudes; </w:t>
      </w:r>
      <w:r w:rsidR="00305FAA" w:rsidRPr="0051112A">
        <w:rPr>
          <w:rFonts w:eastAsia="Times New Roman" w:cs="Arial"/>
          <w:szCs w:val="24"/>
          <w:lang w:eastAsia="pt-BR"/>
        </w:rPr>
        <w:t>n</w:t>
      </w:r>
      <w:r w:rsidR="00A54BFF" w:rsidRPr="0051112A">
        <w:rPr>
          <w:rFonts w:eastAsia="Times New Roman" w:cs="Arial"/>
          <w:szCs w:val="24"/>
          <w:lang w:eastAsia="pt-BR"/>
        </w:rPr>
        <w:t>o desenvolvimento pessoal e</w:t>
      </w:r>
      <w:r>
        <w:rPr>
          <w:rFonts w:eastAsia="Times New Roman" w:cs="Arial"/>
          <w:szCs w:val="24"/>
          <w:lang w:eastAsia="pt-BR"/>
        </w:rPr>
        <w:t xml:space="preserve"> profissional de professores; e</w:t>
      </w:r>
      <w:r w:rsidR="00A54BFF" w:rsidRPr="0051112A">
        <w:rPr>
          <w:rFonts w:eastAsia="Times New Roman" w:cs="Arial"/>
          <w:szCs w:val="24"/>
          <w:lang w:eastAsia="pt-BR"/>
        </w:rPr>
        <w:t xml:space="preserve"> na investigação educativa”</w:t>
      </w:r>
      <w:r w:rsidR="00E524B3" w:rsidRPr="0051112A">
        <w:rPr>
          <w:rFonts w:eastAsia="Times New Roman" w:cs="Arial"/>
          <w:szCs w:val="24"/>
          <w:lang w:eastAsia="pt-BR"/>
        </w:rPr>
        <w:t xml:space="preserve"> (REIS, 2008, p. 2</w:t>
      </w:r>
      <w:r w:rsidR="00222103" w:rsidRPr="0051112A">
        <w:rPr>
          <w:rFonts w:eastAsia="Times New Roman" w:cs="Arial"/>
          <w:szCs w:val="24"/>
          <w:lang w:eastAsia="pt-BR"/>
        </w:rPr>
        <w:t>).</w:t>
      </w:r>
    </w:p>
    <w:p w:rsidR="002258FD" w:rsidRDefault="00641DB0" w:rsidP="00A54BFF">
      <w:pPr>
        <w:rPr>
          <w:rFonts w:eastAsia="Times New Roman" w:cs="Arial"/>
          <w:szCs w:val="24"/>
          <w:lang w:eastAsia="pt-BR"/>
        </w:rPr>
      </w:pPr>
      <w:r>
        <w:rPr>
          <w:rFonts w:eastAsia="Times New Roman" w:cs="Arial"/>
          <w:szCs w:val="24"/>
          <w:lang w:eastAsia="pt-BR"/>
        </w:rPr>
        <w:t>Acreditando nestes benefícios para a formação inicial dos alunos da licenciatura em Matemática, é que</w:t>
      </w:r>
      <w:r w:rsidR="002258FD">
        <w:rPr>
          <w:rFonts w:eastAsia="Times New Roman" w:cs="Arial"/>
          <w:szCs w:val="24"/>
          <w:lang w:eastAsia="pt-BR"/>
        </w:rPr>
        <w:t xml:space="preserve"> em uma instituição localizada no sul da Bahia adotou as narrativas como uma proposta de formação reflexiva e crítica </w:t>
      </w:r>
      <w:r w:rsidR="002258FD" w:rsidRPr="0051112A">
        <w:rPr>
          <w:rFonts w:eastAsia="Times New Roman" w:cs="Arial"/>
          <w:szCs w:val="24"/>
          <w:lang w:eastAsia="pt-BR"/>
        </w:rPr>
        <w:t xml:space="preserve">dos </w:t>
      </w:r>
      <w:r w:rsidR="002258FD">
        <w:rPr>
          <w:rFonts w:eastAsia="Times New Roman" w:cs="Arial"/>
          <w:szCs w:val="24"/>
          <w:lang w:eastAsia="pt-BR"/>
        </w:rPr>
        <w:t>bolsistas visando verificar os impactos e contribuições na imersão no ambiente escolar durante a participação no PIBID/Matemática.</w:t>
      </w:r>
      <w:r w:rsidR="0077311A">
        <w:rPr>
          <w:rFonts w:eastAsia="Times New Roman" w:cs="Arial"/>
          <w:szCs w:val="24"/>
          <w:lang w:eastAsia="pt-BR"/>
        </w:rPr>
        <w:t xml:space="preserve"> </w:t>
      </w:r>
    </w:p>
    <w:p w:rsidR="0077311A" w:rsidRDefault="0077311A" w:rsidP="00A54BFF">
      <w:pPr>
        <w:rPr>
          <w:rFonts w:eastAsia="Times New Roman" w:cs="Arial"/>
          <w:szCs w:val="24"/>
          <w:lang w:eastAsia="pt-BR"/>
        </w:rPr>
      </w:pPr>
      <w:r>
        <w:rPr>
          <w:rFonts w:eastAsia="Times New Roman" w:cs="Arial"/>
          <w:szCs w:val="24"/>
          <w:lang w:eastAsia="pt-BR"/>
        </w:rPr>
        <w:t xml:space="preserve">Nos próximos itens serão apresentados o aporte teórico, o desenvolvimento e considerações acerca da integração das narrativas como uma proposta de formação </w:t>
      </w:r>
      <w:r w:rsidRPr="0051112A">
        <w:rPr>
          <w:rFonts w:eastAsia="Times New Roman" w:cs="Arial"/>
          <w:szCs w:val="24"/>
          <w:lang w:eastAsia="pt-BR"/>
        </w:rPr>
        <w:t xml:space="preserve">dos </w:t>
      </w:r>
      <w:r>
        <w:rPr>
          <w:rFonts w:eastAsia="Times New Roman" w:cs="Arial"/>
          <w:szCs w:val="24"/>
          <w:lang w:eastAsia="pt-BR"/>
        </w:rPr>
        <w:t>bolsistas</w:t>
      </w:r>
      <w:r w:rsidRPr="0051112A">
        <w:rPr>
          <w:rFonts w:eastAsia="Times New Roman" w:cs="Arial"/>
          <w:szCs w:val="24"/>
          <w:lang w:eastAsia="pt-BR"/>
        </w:rPr>
        <w:t xml:space="preserve"> </w:t>
      </w:r>
      <w:r>
        <w:rPr>
          <w:rFonts w:eastAsia="Times New Roman" w:cs="Arial"/>
          <w:szCs w:val="24"/>
          <w:lang w:eastAsia="pt-BR"/>
        </w:rPr>
        <w:t>(ID) no (PIBID) de Matemática</w:t>
      </w:r>
      <w:r w:rsidR="005126D8">
        <w:rPr>
          <w:rFonts w:eastAsia="Times New Roman" w:cs="Arial"/>
          <w:szCs w:val="24"/>
          <w:lang w:eastAsia="pt-BR"/>
        </w:rPr>
        <w:t>.</w:t>
      </w:r>
    </w:p>
    <w:p w:rsidR="009B7062" w:rsidRPr="0051112A" w:rsidRDefault="009B7062" w:rsidP="0030100A">
      <w:pPr>
        <w:ind w:firstLine="0"/>
        <w:rPr>
          <w:rFonts w:cs="Arial"/>
          <w:b/>
        </w:rPr>
      </w:pPr>
    </w:p>
    <w:p w:rsidR="00DB496B" w:rsidRPr="0051112A" w:rsidRDefault="00DB496B" w:rsidP="0030100A">
      <w:pPr>
        <w:ind w:firstLine="0"/>
        <w:rPr>
          <w:rFonts w:cs="Arial"/>
          <w:b/>
        </w:rPr>
      </w:pPr>
      <w:r w:rsidRPr="0051112A">
        <w:rPr>
          <w:rFonts w:cs="Arial"/>
          <w:b/>
        </w:rPr>
        <w:t xml:space="preserve">2.  </w:t>
      </w:r>
      <w:r w:rsidR="00AC1D1F">
        <w:rPr>
          <w:rFonts w:cs="Arial"/>
          <w:b/>
        </w:rPr>
        <w:t>Aporte</w:t>
      </w:r>
      <w:r w:rsidR="00DE08EC" w:rsidRPr="0051112A">
        <w:rPr>
          <w:rFonts w:cs="Arial"/>
          <w:b/>
        </w:rPr>
        <w:t xml:space="preserve"> t</w:t>
      </w:r>
      <w:r w:rsidRPr="0051112A">
        <w:rPr>
          <w:rFonts w:cs="Arial"/>
          <w:b/>
        </w:rPr>
        <w:t>eórico</w:t>
      </w:r>
    </w:p>
    <w:p w:rsidR="009F2AC4" w:rsidRPr="0051112A" w:rsidRDefault="00012F5A" w:rsidP="000D6D2D">
      <w:pPr>
        <w:rPr>
          <w:rFonts w:cs="Arial"/>
          <w:szCs w:val="24"/>
        </w:rPr>
      </w:pPr>
      <w:r>
        <w:rPr>
          <w:rFonts w:cs="Arial"/>
          <w:szCs w:val="24"/>
        </w:rPr>
        <w:t>A</w:t>
      </w:r>
      <w:r w:rsidR="000D6D2D" w:rsidRPr="0051112A">
        <w:rPr>
          <w:rFonts w:cs="Arial"/>
          <w:szCs w:val="24"/>
        </w:rPr>
        <w:t xml:space="preserve"> </w:t>
      </w:r>
      <w:r>
        <w:rPr>
          <w:rFonts w:cs="Arial"/>
          <w:szCs w:val="24"/>
        </w:rPr>
        <w:t xml:space="preserve">adoção das </w:t>
      </w:r>
      <w:r w:rsidR="000A6533" w:rsidRPr="0051112A">
        <w:rPr>
          <w:rFonts w:cs="Arial"/>
          <w:szCs w:val="24"/>
        </w:rPr>
        <w:t xml:space="preserve">narrativas </w:t>
      </w:r>
      <w:r>
        <w:rPr>
          <w:rFonts w:cs="Arial"/>
          <w:szCs w:val="24"/>
        </w:rPr>
        <w:t xml:space="preserve">como uma proposta de formação inicial e continuada de professores </w:t>
      </w:r>
      <w:r w:rsidR="009F2AC4" w:rsidRPr="0051112A">
        <w:rPr>
          <w:rFonts w:cs="Arial"/>
          <w:szCs w:val="24"/>
        </w:rPr>
        <w:t xml:space="preserve">não é recente. </w:t>
      </w:r>
      <w:r>
        <w:rPr>
          <w:rFonts w:cs="Arial"/>
          <w:szCs w:val="24"/>
        </w:rPr>
        <w:t>P</w:t>
      </w:r>
      <w:r w:rsidR="009F2AC4" w:rsidRPr="0051112A">
        <w:rPr>
          <w:rFonts w:cs="Arial"/>
          <w:szCs w:val="24"/>
        </w:rPr>
        <w:t xml:space="preserve">esquisadores como </w:t>
      </w:r>
      <w:proofErr w:type="spellStart"/>
      <w:r>
        <w:rPr>
          <w:rFonts w:cs="Arial"/>
          <w:szCs w:val="24"/>
        </w:rPr>
        <w:t>Josso</w:t>
      </w:r>
      <w:proofErr w:type="spellEnd"/>
      <w:r>
        <w:rPr>
          <w:rFonts w:cs="Arial"/>
          <w:szCs w:val="24"/>
        </w:rPr>
        <w:t xml:space="preserve"> (2010), </w:t>
      </w:r>
      <w:r w:rsidR="009F2AC4" w:rsidRPr="0051112A">
        <w:rPr>
          <w:rFonts w:cs="Arial"/>
          <w:szCs w:val="24"/>
        </w:rPr>
        <w:t>Reis (2008)</w:t>
      </w:r>
      <w:r>
        <w:rPr>
          <w:rFonts w:cs="Arial"/>
          <w:szCs w:val="24"/>
        </w:rPr>
        <w:t>, Cunha (1997)</w:t>
      </w:r>
      <w:r w:rsidR="009F2AC4" w:rsidRPr="0051112A">
        <w:rPr>
          <w:rFonts w:cs="Arial"/>
          <w:szCs w:val="24"/>
        </w:rPr>
        <w:t xml:space="preserve"> </w:t>
      </w:r>
      <w:r w:rsidR="00607CE8" w:rsidRPr="0051112A">
        <w:rPr>
          <w:rFonts w:cs="Arial"/>
          <w:szCs w:val="24"/>
        </w:rPr>
        <w:t xml:space="preserve">já veem </w:t>
      </w:r>
      <w:r>
        <w:rPr>
          <w:rFonts w:cs="Arial"/>
          <w:szCs w:val="24"/>
        </w:rPr>
        <w:t xml:space="preserve">demonstrando que </w:t>
      </w:r>
      <w:r w:rsidR="00607CE8" w:rsidRPr="0051112A">
        <w:rPr>
          <w:rFonts w:cs="Arial"/>
          <w:szCs w:val="24"/>
        </w:rPr>
        <w:t>a</w:t>
      </w:r>
      <w:r>
        <w:rPr>
          <w:rFonts w:cs="Arial"/>
          <w:szCs w:val="24"/>
        </w:rPr>
        <w:t>s</w:t>
      </w:r>
      <w:r w:rsidR="00607CE8" w:rsidRPr="0051112A">
        <w:rPr>
          <w:rFonts w:cs="Arial"/>
          <w:szCs w:val="24"/>
        </w:rPr>
        <w:t xml:space="preserve"> narrativa</w:t>
      </w:r>
      <w:r>
        <w:rPr>
          <w:rFonts w:cs="Arial"/>
          <w:szCs w:val="24"/>
        </w:rPr>
        <w:t>s</w:t>
      </w:r>
      <w:r w:rsidR="00607CE8" w:rsidRPr="0051112A">
        <w:rPr>
          <w:rFonts w:cs="Arial"/>
          <w:szCs w:val="24"/>
        </w:rPr>
        <w:t xml:space="preserve"> </w:t>
      </w:r>
      <w:r w:rsidR="00672FB6">
        <w:rPr>
          <w:rFonts w:cs="Arial"/>
          <w:szCs w:val="24"/>
        </w:rPr>
        <w:t>têm</w:t>
      </w:r>
      <w:r w:rsidR="00607CE8" w:rsidRPr="0051112A">
        <w:rPr>
          <w:rFonts w:cs="Arial"/>
          <w:szCs w:val="24"/>
        </w:rPr>
        <w:t xml:space="preserve"> um potencial investigativo</w:t>
      </w:r>
      <w:r>
        <w:rPr>
          <w:rFonts w:cs="Arial"/>
          <w:szCs w:val="24"/>
        </w:rPr>
        <w:t xml:space="preserve"> sendo </w:t>
      </w:r>
      <w:r w:rsidR="00607CE8" w:rsidRPr="0051112A">
        <w:rPr>
          <w:rFonts w:cs="Arial"/>
          <w:szCs w:val="24"/>
        </w:rPr>
        <w:t>considera</w:t>
      </w:r>
      <w:r w:rsidR="00672FB6">
        <w:rPr>
          <w:rFonts w:cs="Arial"/>
          <w:szCs w:val="24"/>
        </w:rPr>
        <w:t>da</w:t>
      </w:r>
      <w:r>
        <w:rPr>
          <w:rFonts w:cs="Arial"/>
          <w:szCs w:val="24"/>
        </w:rPr>
        <w:t xml:space="preserve"> como </w:t>
      </w:r>
      <w:r w:rsidR="00607CE8" w:rsidRPr="0051112A">
        <w:rPr>
          <w:rFonts w:cs="Arial"/>
          <w:szCs w:val="24"/>
        </w:rPr>
        <w:t>uma relevante</w:t>
      </w:r>
      <w:r w:rsidR="00AE6E6D">
        <w:rPr>
          <w:rFonts w:cs="Arial"/>
          <w:szCs w:val="24"/>
        </w:rPr>
        <w:t xml:space="preserve"> estratégia para</w:t>
      </w:r>
      <w:r>
        <w:rPr>
          <w:rFonts w:cs="Arial"/>
          <w:szCs w:val="24"/>
        </w:rPr>
        <w:t xml:space="preserve"> propiciar</w:t>
      </w:r>
      <w:r w:rsidR="00AE6E6D">
        <w:rPr>
          <w:rFonts w:cs="Arial"/>
          <w:szCs w:val="24"/>
        </w:rPr>
        <w:t xml:space="preserve"> a</w:t>
      </w:r>
      <w:r w:rsidR="00672FB6">
        <w:rPr>
          <w:rFonts w:cs="Arial"/>
          <w:szCs w:val="24"/>
        </w:rPr>
        <w:t xml:space="preserve"> reflexão sobre a ação</w:t>
      </w:r>
      <w:r w:rsidR="00AE6E6D">
        <w:rPr>
          <w:rFonts w:cs="Arial"/>
          <w:szCs w:val="24"/>
        </w:rPr>
        <w:t>,</w:t>
      </w:r>
      <w:r w:rsidR="00672FB6">
        <w:rPr>
          <w:rFonts w:cs="Arial"/>
          <w:szCs w:val="24"/>
        </w:rPr>
        <w:t xml:space="preserve"> revelar dilemas pessoais e ressaltar percepções acerca da pr</w:t>
      </w:r>
      <w:r w:rsidR="00AE6E6D">
        <w:rPr>
          <w:rFonts w:cs="Arial"/>
          <w:szCs w:val="24"/>
        </w:rPr>
        <w:t>ática docente</w:t>
      </w:r>
      <w:r w:rsidR="00607CE8" w:rsidRPr="0051112A">
        <w:rPr>
          <w:rFonts w:cs="Arial"/>
          <w:szCs w:val="24"/>
        </w:rPr>
        <w:t xml:space="preserve">. A par disso, </w:t>
      </w:r>
      <w:r>
        <w:rPr>
          <w:rFonts w:cs="Arial"/>
          <w:szCs w:val="24"/>
        </w:rPr>
        <w:t>Reis (2008</w:t>
      </w:r>
      <w:r w:rsidRPr="0051112A">
        <w:rPr>
          <w:rFonts w:cs="Arial"/>
          <w:szCs w:val="24"/>
        </w:rPr>
        <w:t>, p. 4</w:t>
      </w:r>
      <w:r>
        <w:rPr>
          <w:rFonts w:cs="Arial"/>
          <w:szCs w:val="24"/>
        </w:rPr>
        <w:t>) aponta</w:t>
      </w:r>
      <w:r w:rsidR="00607CE8" w:rsidRPr="0051112A">
        <w:rPr>
          <w:rFonts w:cs="Arial"/>
          <w:szCs w:val="24"/>
        </w:rPr>
        <w:t xml:space="preserve"> em seus estudos que </w:t>
      </w:r>
      <w:r w:rsidR="009F2AC4" w:rsidRPr="0051112A">
        <w:rPr>
          <w:rFonts w:cs="Arial"/>
          <w:szCs w:val="24"/>
        </w:rPr>
        <w:t xml:space="preserve">quando </w:t>
      </w:r>
      <w:proofErr w:type="gramStart"/>
      <w:r w:rsidR="009F2AC4" w:rsidRPr="0051112A">
        <w:rPr>
          <w:rFonts w:cs="Arial"/>
          <w:szCs w:val="24"/>
        </w:rPr>
        <w:t>os professores</w:t>
      </w:r>
      <w:proofErr w:type="gramEnd"/>
      <w:r w:rsidR="00AE6E6D">
        <w:rPr>
          <w:rFonts w:cs="Arial"/>
          <w:szCs w:val="24"/>
        </w:rPr>
        <w:t xml:space="preserve"> em formação</w:t>
      </w:r>
    </w:p>
    <w:p w:rsidR="000A6533" w:rsidRDefault="008B2B7B" w:rsidP="009F2AC4">
      <w:pPr>
        <w:spacing w:line="240" w:lineRule="auto"/>
        <w:ind w:left="2268" w:firstLine="0"/>
        <w:rPr>
          <w:rFonts w:cs="Arial"/>
          <w:sz w:val="20"/>
          <w:szCs w:val="20"/>
        </w:rPr>
      </w:pPr>
      <w:proofErr w:type="gramStart"/>
      <w:r w:rsidRPr="0051112A">
        <w:rPr>
          <w:rFonts w:cs="Arial"/>
          <w:sz w:val="20"/>
          <w:szCs w:val="20"/>
        </w:rPr>
        <w:t>contam</w:t>
      </w:r>
      <w:proofErr w:type="gramEnd"/>
      <w:r w:rsidRPr="0051112A">
        <w:rPr>
          <w:rFonts w:cs="Arial"/>
          <w:sz w:val="20"/>
          <w:szCs w:val="20"/>
        </w:rPr>
        <w:t xml:space="preserve"> histórias sobre algum</w:t>
      </w:r>
      <w:r w:rsidR="000D6D2D" w:rsidRPr="0051112A">
        <w:rPr>
          <w:rFonts w:cs="Arial"/>
          <w:szCs w:val="24"/>
        </w:rPr>
        <w:t xml:space="preserve"> </w:t>
      </w:r>
      <w:r w:rsidRPr="0051112A">
        <w:rPr>
          <w:rFonts w:cs="Arial"/>
          <w:sz w:val="20"/>
          <w:szCs w:val="20"/>
        </w:rPr>
        <w:t>acontecimento do seu percurso profissional, fazem algo mais do que</w:t>
      </w:r>
      <w:r w:rsidR="000D6D2D" w:rsidRPr="0051112A">
        <w:rPr>
          <w:rFonts w:cs="Arial"/>
          <w:szCs w:val="24"/>
        </w:rPr>
        <w:t xml:space="preserve"> </w:t>
      </w:r>
      <w:r w:rsidRPr="0051112A">
        <w:rPr>
          <w:rFonts w:cs="Arial"/>
          <w:sz w:val="20"/>
          <w:szCs w:val="20"/>
        </w:rPr>
        <w:t>registar esse acontecimento; acabam por alterar formas de pensar e de</w:t>
      </w:r>
      <w:r w:rsidR="000D6D2D" w:rsidRPr="0051112A">
        <w:rPr>
          <w:rFonts w:cs="Arial"/>
          <w:szCs w:val="24"/>
        </w:rPr>
        <w:t xml:space="preserve"> </w:t>
      </w:r>
      <w:r w:rsidRPr="0051112A">
        <w:rPr>
          <w:rFonts w:cs="Arial"/>
          <w:sz w:val="20"/>
          <w:szCs w:val="20"/>
        </w:rPr>
        <w:t>agir, sentir motivação para modificar as suas práticas e manter uma atitude</w:t>
      </w:r>
      <w:r w:rsidR="000D6D2D" w:rsidRPr="0051112A">
        <w:rPr>
          <w:rFonts w:cs="Arial"/>
          <w:szCs w:val="24"/>
        </w:rPr>
        <w:t xml:space="preserve"> </w:t>
      </w:r>
      <w:r w:rsidRPr="0051112A">
        <w:rPr>
          <w:rFonts w:cs="Arial"/>
          <w:sz w:val="20"/>
          <w:szCs w:val="20"/>
        </w:rPr>
        <w:t>crítica e reflexiva sobre o seu desempenho profissional</w:t>
      </w:r>
    </w:p>
    <w:p w:rsidR="00AE6E6D" w:rsidRPr="0051112A" w:rsidRDefault="00AE6E6D" w:rsidP="009F2AC4">
      <w:pPr>
        <w:spacing w:line="240" w:lineRule="auto"/>
        <w:ind w:left="2268" w:firstLine="0"/>
        <w:rPr>
          <w:rFonts w:cs="Arial"/>
          <w:szCs w:val="24"/>
        </w:rPr>
      </w:pPr>
    </w:p>
    <w:p w:rsidR="009F2AC4" w:rsidRDefault="00092D7D" w:rsidP="009F2AC4">
      <w:pPr>
        <w:ind w:firstLine="708"/>
        <w:rPr>
          <w:rFonts w:cs="Arial"/>
          <w:szCs w:val="24"/>
        </w:rPr>
      </w:pPr>
      <w:r>
        <w:rPr>
          <w:rFonts w:cs="Arial"/>
          <w:szCs w:val="24"/>
        </w:rPr>
        <w:t xml:space="preserve">Ainda nessa direção, </w:t>
      </w:r>
      <w:r w:rsidR="009F2AC4" w:rsidRPr="0051112A">
        <w:rPr>
          <w:rFonts w:cs="Arial"/>
          <w:szCs w:val="24"/>
        </w:rPr>
        <w:t xml:space="preserve">Salgado (2000, p. 15) </w:t>
      </w:r>
      <w:r w:rsidR="00171F24" w:rsidRPr="0051112A">
        <w:rPr>
          <w:rFonts w:cs="Arial"/>
          <w:szCs w:val="24"/>
        </w:rPr>
        <w:t xml:space="preserve">enfatiza </w:t>
      </w:r>
      <w:r w:rsidR="009F2AC4" w:rsidRPr="0051112A">
        <w:rPr>
          <w:rFonts w:cs="Arial"/>
          <w:szCs w:val="24"/>
        </w:rPr>
        <w:t xml:space="preserve">que </w:t>
      </w:r>
      <w:r w:rsidR="00560379" w:rsidRPr="0051112A">
        <w:rPr>
          <w:rFonts w:cs="Arial"/>
          <w:szCs w:val="24"/>
        </w:rPr>
        <w:t xml:space="preserve">ao escrever uma narrativa os professores podem desenvolver habilidades </w:t>
      </w:r>
      <w:r w:rsidR="009F2AC4" w:rsidRPr="0051112A">
        <w:rPr>
          <w:rFonts w:cs="Arial"/>
          <w:szCs w:val="24"/>
        </w:rPr>
        <w:t>a partir de “um processo articulado com a construção da subjetividade, mobilizando elementos cognitivos, afetivos, estéticos, lúdicos, sociais e físicos”</w:t>
      </w:r>
      <w:r w:rsidR="00560379" w:rsidRPr="0051112A">
        <w:rPr>
          <w:rFonts w:cs="Arial"/>
          <w:szCs w:val="24"/>
        </w:rPr>
        <w:t xml:space="preserve"> tornando os professores reflexivos.</w:t>
      </w:r>
    </w:p>
    <w:p w:rsidR="00560379" w:rsidRPr="0051112A" w:rsidRDefault="006910DB" w:rsidP="00560379">
      <w:pPr>
        <w:autoSpaceDE w:val="0"/>
        <w:autoSpaceDN w:val="0"/>
        <w:adjustRightInd w:val="0"/>
        <w:ind w:firstLine="567"/>
        <w:rPr>
          <w:rFonts w:eastAsia="Calibri" w:cs="Arial"/>
          <w:szCs w:val="24"/>
        </w:rPr>
      </w:pPr>
      <w:r>
        <w:rPr>
          <w:rFonts w:eastAsia="Calibri" w:cs="Arial"/>
          <w:szCs w:val="24"/>
        </w:rPr>
        <w:t>Nesse contexto, o desenvolvimento da</w:t>
      </w:r>
      <w:r w:rsidR="00171F24" w:rsidRPr="0051112A">
        <w:rPr>
          <w:rFonts w:eastAsia="Calibri" w:cs="Arial"/>
          <w:szCs w:val="24"/>
        </w:rPr>
        <w:t xml:space="preserve"> prática pedagógica</w:t>
      </w:r>
      <w:r>
        <w:rPr>
          <w:rFonts w:eastAsia="Calibri" w:cs="Arial"/>
          <w:szCs w:val="24"/>
        </w:rPr>
        <w:t xml:space="preserve"> reflexiva apontada por </w:t>
      </w:r>
      <w:proofErr w:type="spellStart"/>
      <w:r w:rsidR="00560379" w:rsidRPr="0051112A">
        <w:rPr>
          <w:rFonts w:eastAsia="Calibri" w:cs="Arial"/>
          <w:szCs w:val="24"/>
        </w:rPr>
        <w:t>Schön</w:t>
      </w:r>
      <w:proofErr w:type="spellEnd"/>
      <w:r w:rsidR="00560379" w:rsidRPr="0051112A">
        <w:rPr>
          <w:rFonts w:eastAsia="Calibri" w:cs="Arial"/>
          <w:szCs w:val="24"/>
        </w:rPr>
        <w:t xml:space="preserve"> (</w:t>
      </w:r>
      <w:r w:rsidR="004B0DCE" w:rsidRPr="0051112A">
        <w:rPr>
          <w:rFonts w:eastAsia="Calibri" w:cs="Arial"/>
          <w:szCs w:val="24"/>
        </w:rPr>
        <w:t>2000</w:t>
      </w:r>
      <w:r w:rsidR="00560379" w:rsidRPr="0051112A">
        <w:rPr>
          <w:rFonts w:eastAsia="Calibri" w:cs="Arial"/>
          <w:szCs w:val="24"/>
        </w:rPr>
        <w:t xml:space="preserve">, </w:t>
      </w:r>
      <w:r w:rsidR="004B0DCE" w:rsidRPr="0051112A">
        <w:rPr>
          <w:rFonts w:eastAsia="Calibri" w:cs="Arial"/>
          <w:szCs w:val="24"/>
        </w:rPr>
        <w:t>p.</w:t>
      </w:r>
      <w:r w:rsidR="00560379" w:rsidRPr="0051112A">
        <w:rPr>
          <w:rFonts w:eastAsia="Calibri" w:cs="Arial"/>
          <w:szCs w:val="24"/>
        </w:rPr>
        <w:t>84)</w:t>
      </w:r>
      <w:r w:rsidR="00171F24" w:rsidRPr="0051112A">
        <w:rPr>
          <w:rFonts w:eastAsia="Calibri" w:cs="Arial"/>
          <w:szCs w:val="24"/>
        </w:rPr>
        <w:t xml:space="preserve"> </w:t>
      </w:r>
      <w:r>
        <w:rPr>
          <w:rFonts w:eastAsia="Calibri" w:cs="Arial"/>
          <w:szCs w:val="24"/>
        </w:rPr>
        <w:t xml:space="preserve">é fundamental, uma vez </w:t>
      </w:r>
      <w:proofErr w:type="gramStart"/>
      <w:r>
        <w:rPr>
          <w:rFonts w:eastAsia="Calibri" w:cs="Arial"/>
          <w:szCs w:val="24"/>
        </w:rPr>
        <w:t>que</w:t>
      </w:r>
      <w:proofErr w:type="gramEnd"/>
      <w:r>
        <w:rPr>
          <w:rFonts w:eastAsia="Calibri" w:cs="Arial"/>
          <w:szCs w:val="24"/>
        </w:rPr>
        <w:t xml:space="preserve"> </w:t>
      </w:r>
      <w:r w:rsidR="00AE6E6D">
        <w:rPr>
          <w:rFonts w:eastAsia="Calibri" w:cs="Arial"/>
          <w:szCs w:val="24"/>
        </w:rPr>
        <w:t xml:space="preserve"> </w:t>
      </w:r>
      <w:r w:rsidR="00171F24" w:rsidRPr="0051112A">
        <w:rPr>
          <w:rFonts w:eastAsia="Calibri" w:cs="Arial"/>
          <w:szCs w:val="24"/>
        </w:rPr>
        <w:t xml:space="preserve"> </w:t>
      </w:r>
    </w:p>
    <w:p w:rsidR="00560379" w:rsidRDefault="00560379" w:rsidP="00560379">
      <w:pPr>
        <w:autoSpaceDE w:val="0"/>
        <w:autoSpaceDN w:val="0"/>
        <w:adjustRightInd w:val="0"/>
        <w:spacing w:line="240" w:lineRule="auto"/>
        <w:ind w:left="2268" w:firstLine="0"/>
        <w:rPr>
          <w:rFonts w:eastAsia="Calibri" w:cs="Arial"/>
          <w:szCs w:val="24"/>
        </w:rPr>
      </w:pPr>
      <w:proofErr w:type="gramStart"/>
      <w:r w:rsidRPr="0051112A">
        <w:rPr>
          <w:rFonts w:cs="Arial"/>
          <w:sz w:val="20"/>
          <w:szCs w:val="20"/>
        </w:rPr>
        <w:t>um</w:t>
      </w:r>
      <w:proofErr w:type="gramEnd"/>
      <w:r w:rsidRPr="0051112A">
        <w:rPr>
          <w:rFonts w:cs="Arial"/>
          <w:sz w:val="20"/>
          <w:szCs w:val="20"/>
        </w:rPr>
        <w:t xml:space="preserve"> professor reflexivo permite-se ser surpreendido pelo que o aluno faz. Num segundo momento </w:t>
      </w:r>
      <w:proofErr w:type="spellStart"/>
      <w:r w:rsidRPr="0051112A">
        <w:rPr>
          <w:rFonts w:cs="Arial"/>
          <w:sz w:val="20"/>
          <w:szCs w:val="20"/>
        </w:rPr>
        <w:t>reflecte</w:t>
      </w:r>
      <w:proofErr w:type="spellEnd"/>
      <w:r w:rsidRPr="0051112A">
        <w:rPr>
          <w:rFonts w:cs="Arial"/>
          <w:sz w:val="20"/>
          <w:szCs w:val="20"/>
        </w:rPr>
        <w:t xml:space="preserve"> sobre esse facto, ou seja, pensa sobre aquilo que o aluno disse ou fez, e simultaneamente, procura compreender a razão porque foi surpreendido. Depois, num terceiro momento, reformula o problema suscitado </w:t>
      </w:r>
      <w:r w:rsidRPr="0051112A">
        <w:rPr>
          <w:rFonts w:cs="Arial"/>
          <w:sz w:val="20"/>
          <w:szCs w:val="20"/>
        </w:rPr>
        <w:lastRenderedPageBreak/>
        <w:t xml:space="preserve">pela situação; talvez o aluno não seja de aprendizagem lenta, mas, pelo contrário, seja exímio no cumprimento das instruções. No quarto momento, </w:t>
      </w:r>
      <w:proofErr w:type="spellStart"/>
      <w:r w:rsidRPr="0051112A">
        <w:rPr>
          <w:rFonts w:cs="Arial"/>
          <w:sz w:val="20"/>
          <w:szCs w:val="20"/>
        </w:rPr>
        <w:t>efctua</w:t>
      </w:r>
      <w:proofErr w:type="spellEnd"/>
      <w:r w:rsidRPr="0051112A">
        <w:rPr>
          <w:rFonts w:cs="Arial"/>
          <w:sz w:val="20"/>
          <w:szCs w:val="20"/>
        </w:rPr>
        <w:t xml:space="preserve"> uma experiência para testar a sua nova hipótese; por exemplo, coloca uma nova questão ou estabelece uma nova tarefa para testar a hipótese que formulou sobre o modo de pensar do aluno. Este processo de reflexão não exige palavras</w:t>
      </w:r>
      <w:r w:rsidRPr="0051112A">
        <w:rPr>
          <w:rFonts w:eastAsia="Calibri" w:cs="Arial"/>
          <w:szCs w:val="24"/>
        </w:rPr>
        <w:t>.</w:t>
      </w:r>
    </w:p>
    <w:p w:rsidR="005126D8" w:rsidRPr="0051112A" w:rsidRDefault="005126D8" w:rsidP="00560379">
      <w:pPr>
        <w:autoSpaceDE w:val="0"/>
        <w:autoSpaceDN w:val="0"/>
        <w:adjustRightInd w:val="0"/>
        <w:spacing w:line="240" w:lineRule="auto"/>
        <w:ind w:left="2268" w:firstLine="0"/>
        <w:rPr>
          <w:rFonts w:eastAsia="Calibri" w:cs="Arial"/>
          <w:szCs w:val="24"/>
        </w:rPr>
      </w:pPr>
    </w:p>
    <w:p w:rsidR="00293CE9" w:rsidRPr="0051112A" w:rsidRDefault="00293CE9" w:rsidP="00293CE9">
      <w:pPr>
        <w:autoSpaceDE w:val="0"/>
        <w:autoSpaceDN w:val="0"/>
        <w:adjustRightInd w:val="0"/>
        <w:rPr>
          <w:rFonts w:cs="Arial"/>
          <w:szCs w:val="24"/>
        </w:rPr>
      </w:pPr>
      <w:r w:rsidRPr="0051112A">
        <w:rPr>
          <w:rFonts w:cs="Arial"/>
          <w:szCs w:val="24"/>
        </w:rPr>
        <w:t>Ao</w:t>
      </w:r>
      <w:r w:rsidR="005D793D" w:rsidRPr="0051112A">
        <w:rPr>
          <w:rFonts w:cs="Arial"/>
          <w:szCs w:val="24"/>
        </w:rPr>
        <w:t xml:space="preserve"> se propor olhar para o cenário </w:t>
      </w:r>
      <w:r w:rsidR="006910DB">
        <w:rPr>
          <w:rFonts w:cs="Arial"/>
          <w:szCs w:val="24"/>
        </w:rPr>
        <w:t xml:space="preserve">apresentado </w:t>
      </w:r>
      <w:r w:rsidR="005D793D" w:rsidRPr="0051112A">
        <w:rPr>
          <w:rFonts w:cs="Arial"/>
          <w:szCs w:val="24"/>
        </w:rPr>
        <w:t xml:space="preserve">por </w:t>
      </w:r>
      <w:proofErr w:type="spellStart"/>
      <w:r w:rsidR="005D793D" w:rsidRPr="0051112A">
        <w:rPr>
          <w:rFonts w:cs="Arial"/>
          <w:szCs w:val="24"/>
        </w:rPr>
        <w:t>Shön</w:t>
      </w:r>
      <w:proofErr w:type="spellEnd"/>
      <w:r w:rsidR="005D793D" w:rsidRPr="0051112A">
        <w:rPr>
          <w:rFonts w:cs="Arial"/>
          <w:szCs w:val="24"/>
        </w:rPr>
        <w:t xml:space="preserve"> (</w:t>
      </w:r>
      <w:r w:rsidR="004B0DCE" w:rsidRPr="0051112A">
        <w:rPr>
          <w:rFonts w:cs="Arial"/>
          <w:szCs w:val="24"/>
        </w:rPr>
        <w:t>2000</w:t>
      </w:r>
      <w:r w:rsidR="005D793D" w:rsidRPr="0051112A">
        <w:rPr>
          <w:rFonts w:cs="Arial"/>
          <w:szCs w:val="24"/>
        </w:rPr>
        <w:t>)</w:t>
      </w:r>
      <w:r w:rsidR="006910DB">
        <w:rPr>
          <w:rFonts w:cs="Arial"/>
          <w:szCs w:val="24"/>
        </w:rPr>
        <w:t>,</w:t>
      </w:r>
      <w:r w:rsidR="005D793D" w:rsidRPr="0051112A">
        <w:rPr>
          <w:rFonts w:cs="Arial"/>
          <w:szCs w:val="24"/>
        </w:rPr>
        <w:t xml:space="preserve"> observa-se que cabe ao professor de Matemática compreender </w:t>
      </w:r>
      <w:r w:rsidRPr="0051112A">
        <w:rPr>
          <w:rFonts w:cs="Arial"/>
          <w:szCs w:val="24"/>
        </w:rPr>
        <w:t xml:space="preserve">que </w:t>
      </w:r>
      <w:r w:rsidR="005D793D" w:rsidRPr="0051112A">
        <w:rPr>
          <w:rFonts w:cs="Arial"/>
          <w:szCs w:val="24"/>
        </w:rPr>
        <w:t>esta Ciência</w:t>
      </w:r>
      <w:r w:rsidRPr="0051112A">
        <w:rPr>
          <w:rFonts w:cs="Arial"/>
          <w:szCs w:val="24"/>
        </w:rPr>
        <w:t xml:space="preserve"> é essencial na vida cotidiana</w:t>
      </w:r>
      <w:r w:rsidR="005D793D" w:rsidRPr="0051112A">
        <w:rPr>
          <w:rFonts w:cs="Arial"/>
          <w:szCs w:val="24"/>
        </w:rPr>
        <w:t>, e que se faz emergente a adoção de uma postura reflexiva, uma vez que é</w:t>
      </w:r>
      <w:r w:rsidRPr="0051112A">
        <w:rPr>
          <w:rFonts w:cs="Arial"/>
          <w:szCs w:val="24"/>
        </w:rPr>
        <w:t xml:space="preserve"> um </w:t>
      </w:r>
      <w:r w:rsidR="00D75958" w:rsidRPr="0051112A">
        <w:rPr>
          <w:rFonts w:cs="Arial"/>
          <w:szCs w:val="24"/>
        </w:rPr>
        <w:t>artefato</w:t>
      </w:r>
      <w:r w:rsidRPr="0051112A">
        <w:rPr>
          <w:rFonts w:cs="Arial"/>
          <w:szCs w:val="24"/>
        </w:rPr>
        <w:t xml:space="preserve"> necessário na estruturação </w:t>
      </w:r>
      <w:r w:rsidR="005D793D" w:rsidRPr="0051112A">
        <w:rPr>
          <w:rFonts w:cs="Arial"/>
          <w:szCs w:val="24"/>
        </w:rPr>
        <w:t>do pensamento, bem como do</w:t>
      </w:r>
      <w:r w:rsidRPr="0051112A">
        <w:rPr>
          <w:rFonts w:cs="Arial"/>
          <w:szCs w:val="24"/>
        </w:rPr>
        <w:t xml:space="preserve"> raciocínio lógico e dedutivo, </w:t>
      </w:r>
      <w:r w:rsidR="005D793D" w:rsidRPr="0051112A">
        <w:rPr>
          <w:rFonts w:cs="Arial"/>
          <w:szCs w:val="24"/>
        </w:rPr>
        <w:t>sendo imprescindíveis</w:t>
      </w:r>
      <w:r w:rsidRPr="0051112A">
        <w:rPr>
          <w:rFonts w:cs="Arial"/>
          <w:szCs w:val="24"/>
        </w:rPr>
        <w:t xml:space="preserve"> na vida social como no contexto escolar.</w:t>
      </w:r>
    </w:p>
    <w:p w:rsidR="00293CE9" w:rsidRPr="0051112A" w:rsidRDefault="00AA2E7B" w:rsidP="00293CE9">
      <w:pPr>
        <w:autoSpaceDE w:val="0"/>
        <w:autoSpaceDN w:val="0"/>
        <w:adjustRightInd w:val="0"/>
        <w:rPr>
          <w:rFonts w:cs="Arial"/>
          <w:szCs w:val="24"/>
        </w:rPr>
      </w:pPr>
      <w:r w:rsidRPr="0051112A">
        <w:rPr>
          <w:rFonts w:cs="Arial"/>
          <w:szCs w:val="24"/>
        </w:rPr>
        <w:t>Para</w:t>
      </w:r>
      <w:r w:rsidR="00293CE9" w:rsidRPr="0051112A">
        <w:rPr>
          <w:rFonts w:cs="Arial"/>
          <w:szCs w:val="24"/>
        </w:rPr>
        <w:t xml:space="preserve"> </w:t>
      </w:r>
      <w:proofErr w:type="spellStart"/>
      <w:r w:rsidR="00293CE9" w:rsidRPr="0051112A">
        <w:rPr>
          <w:rFonts w:cs="Arial"/>
          <w:szCs w:val="24"/>
        </w:rPr>
        <w:t>Penereiro</w:t>
      </w:r>
      <w:proofErr w:type="spellEnd"/>
      <w:r w:rsidR="00293CE9" w:rsidRPr="0051112A">
        <w:rPr>
          <w:rFonts w:cs="Arial"/>
          <w:szCs w:val="24"/>
        </w:rPr>
        <w:t xml:space="preserve"> e Lombardo (2012</w:t>
      </w:r>
      <w:r w:rsidR="004B0DCE" w:rsidRPr="0051112A">
        <w:rPr>
          <w:rFonts w:cs="Arial"/>
          <w:szCs w:val="24"/>
        </w:rPr>
        <w:t xml:space="preserve">, p. </w:t>
      </w:r>
      <w:r w:rsidR="00293CE9" w:rsidRPr="0051112A">
        <w:rPr>
          <w:rFonts w:cs="Arial"/>
          <w:szCs w:val="24"/>
        </w:rPr>
        <w:t xml:space="preserve">29), </w:t>
      </w:r>
    </w:p>
    <w:p w:rsidR="00AA2E7B" w:rsidRPr="0051112A" w:rsidRDefault="00293CE9" w:rsidP="00293CE9">
      <w:pPr>
        <w:autoSpaceDE w:val="0"/>
        <w:autoSpaceDN w:val="0"/>
        <w:adjustRightInd w:val="0"/>
        <w:spacing w:line="240" w:lineRule="auto"/>
        <w:ind w:left="2268"/>
        <w:rPr>
          <w:rFonts w:cs="Arial"/>
          <w:sz w:val="20"/>
          <w:szCs w:val="20"/>
        </w:rPr>
      </w:pPr>
      <w:r w:rsidRPr="0051112A">
        <w:rPr>
          <w:rFonts w:cs="Arial"/>
          <w:sz w:val="20"/>
          <w:szCs w:val="20"/>
        </w:rPr>
        <w:t>[...] as experiências pedagógicas mostram que a conexão dos conteúdos vistos na sala de aula com a realidade do estudante por meio de assuntos de seu interesse, do mundo do trabalho ou da área do curso que atua, pode possibilitar uma aprendizagem mais significativa e menos estressante.</w:t>
      </w:r>
    </w:p>
    <w:p w:rsidR="00293CE9" w:rsidRPr="0051112A" w:rsidRDefault="00293CE9" w:rsidP="00293CE9">
      <w:pPr>
        <w:autoSpaceDE w:val="0"/>
        <w:autoSpaceDN w:val="0"/>
        <w:adjustRightInd w:val="0"/>
        <w:spacing w:line="240" w:lineRule="auto"/>
        <w:ind w:left="2268"/>
        <w:rPr>
          <w:rFonts w:cs="Arial"/>
          <w:sz w:val="20"/>
          <w:szCs w:val="20"/>
        </w:rPr>
      </w:pPr>
      <w:r w:rsidRPr="0051112A">
        <w:rPr>
          <w:rFonts w:cs="Arial"/>
          <w:sz w:val="20"/>
          <w:szCs w:val="20"/>
        </w:rPr>
        <w:t xml:space="preserve"> </w:t>
      </w:r>
    </w:p>
    <w:p w:rsidR="008D3643" w:rsidRPr="0051112A" w:rsidRDefault="00AA2E7B" w:rsidP="008D3643">
      <w:pPr>
        <w:rPr>
          <w:rFonts w:cs="Arial"/>
          <w:szCs w:val="20"/>
        </w:rPr>
      </w:pPr>
      <w:r w:rsidRPr="0051112A">
        <w:rPr>
          <w:rFonts w:cs="Arial"/>
          <w:szCs w:val="20"/>
        </w:rPr>
        <w:t xml:space="preserve">A par disso, se faz necessário </w:t>
      </w:r>
      <w:r w:rsidR="00DF3230" w:rsidRPr="0051112A">
        <w:rPr>
          <w:rFonts w:cs="Arial"/>
          <w:szCs w:val="20"/>
        </w:rPr>
        <w:t>uma constante ressignificação de metodologias</w:t>
      </w:r>
      <w:r w:rsidR="008D3643" w:rsidRPr="0051112A">
        <w:rPr>
          <w:rFonts w:cs="Arial"/>
          <w:szCs w:val="20"/>
        </w:rPr>
        <w:t xml:space="preserve"> em processos de formação de professores </w:t>
      </w:r>
      <w:r w:rsidR="00DF3230" w:rsidRPr="0051112A">
        <w:rPr>
          <w:rFonts w:cs="Arial"/>
          <w:szCs w:val="20"/>
        </w:rPr>
        <w:t xml:space="preserve">com vistas </w:t>
      </w:r>
      <w:r w:rsidRPr="0051112A">
        <w:rPr>
          <w:rFonts w:cs="Arial"/>
          <w:szCs w:val="20"/>
        </w:rPr>
        <w:t>“</w:t>
      </w:r>
      <w:r w:rsidR="00DF3230" w:rsidRPr="0051112A">
        <w:rPr>
          <w:rFonts w:cs="Arial"/>
          <w:szCs w:val="20"/>
        </w:rPr>
        <w:t>a atender as necessidades dos educandos, para que este seja coautor de sua aprendizagem, os espaços</w:t>
      </w:r>
      <w:r w:rsidR="00AE6E6D">
        <w:rPr>
          <w:rFonts w:cs="Arial"/>
          <w:szCs w:val="20"/>
        </w:rPr>
        <w:t xml:space="preserve"> educativos não sejam limitados</w:t>
      </w:r>
      <w:r w:rsidR="00DF3230" w:rsidRPr="0051112A">
        <w:rPr>
          <w:rFonts w:cs="Arial"/>
          <w:szCs w:val="20"/>
        </w:rPr>
        <w:t>” (SOUZA e FREITAS, 2010, p. 3).</w:t>
      </w:r>
      <w:r w:rsidR="008D3643" w:rsidRPr="0051112A">
        <w:rPr>
          <w:rFonts w:cs="Arial"/>
          <w:szCs w:val="20"/>
        </w:rPr>
        <w:t xml:space="preserve"> </w:t>
      </w:r>
    </w:p>
    <w:p w:rsidR="008D68A6" w:rsidRDefault="00BD3B82" w:rsidP="00BD3B82">
      <w:pPr>
        <w:rPr>
          <w:rFonts w:cs="Arial"/>
          <w:szCs w:val="24"/>
        </w:rPr>
      </w:pPr>
      <w:r w:rsidRPr="0051112A">
        <w:rPr>
          <w:rFonts w:cs="Arial"/>
          <w:szCs w:val="24"/>
        </w:rPr>
        <w:t>Tendo em vista os benefícios apresentados anteriormente</w:t>
      </w:r>
      <w:r w:rsidR="00160157" w:rsidRPr="0051112A">
        <w:rPr>
          <w:rFonts w:cs="Arial"/>
          <w:szCs w:val="24"/>
        </w:rPr>
        <w:t>,</w:t>
      </w:r>
      <w:r w:rsidRPr="0051112A">
        <w:rPr>
          <w:rFonts w:cs="Arial"/>
          <w:szCs w:val="24"/>
        </w:rPr>
        <w:t xml:space="preserve"> é que se insere a presente </w:t>
      </w:r>
      <w:r w:rsidR="007B1F57">
        <w:rPr>
          <w:rFonts w:cs="Arial"/>
          <w:szCs w:val="24"/>
        </w:rPr>
        <w:t>proposta do Programa Institucional de Bolsas de Iniciação a Docência (PIBID) de Matemática em uma Universidade pública estadual localizada no sul da Bahia. O PIBID/Matemática nesta instituiç</w:t>
      </w:r>
      <w:r w:rsidR="008D68A6">
        <w:rPr>
          <w:rFonts w:cs="Arial"/>
          <w:szCs w:val="24"/>
        </w:rPr>
        <w:t>ão foi iniciado em 2009 a partir do Edital nº02/2009</w:t>
      </w:r>
      <w:r w:rsidRPr="0051112A">
        <w:rPr>
          <w:rFonts w:cs="Arial"/>
          <w:szCs w:val="24"/>
        </w:rPr>
        <w:t xml:space="preserve"> </w:t>
      </w:r>
      <w:r w:rsidR="008D68A6">
        <w:rPr>
          <w:rFonts w:cs="Arial"/>
          <w:szCs w:val="24"/>
        </w:rPr>
        <w:t>CAPES/DED</w:t>
      </w:r>
      <w:r w:rsidR="0077311A">
        <w:rPr>
          <w:rFonts w:cs="Arial"/>
          <w:szCs w:val="24"/>
        </w:rPr>
        <w:t>.</w:t>
      </w:r>
    </w:p>
    <w:p w:rsidR="00726AD7" w:rsidRDefault="008D68A6" w:rsidP="00BD3B82">
      <w:pPr>
        <w:rPr>
          <w:rFonts w:eastAsia="Times New Roman" w:cs="Arial"/>
          <w:szCs w:val="24"/>
          <w:lang w:eastAsia="pt-BR"/>
        </w:rPr>
      </w:pPr>
      <w:r>
        <w:rPr>
          <w:rFonts w:cs="Arial"/>
          <w:szCs w:val="24"/>
        </w:rPr>
        <w:t>Assim este artigo</w:t>
      </w:r>
      <w:r w:rsidR="00726AD7">
        <w:rPr>
          <w:rFonts w:cs="Arial"/>
          <w:szCs w:val="24"/>
        </w:rPr>
        <w:t xml:space="preserve"> </w:t>
      </w:r>
      <w:r w:rsidR="00726AD7" w:rsidRPr="0051112A">
        <w:rPr>
          <w:rFonts w:eastAsia="Times New Roman" w:cs="Arial"/>
          <w:szCs w:val="24"/>
          <w:lang w:eastAsia="pt-BR"/>
        </w:rPr>
        <w:t xml:space="preserve">tem por objetivo apresentar </w:t>
      </w:r>
      <w:r w:rsidR="00726AD7">
        <w:rPr>
          <w:rFonts w:eastAsia="Times New Roman" w:cs="Arial"/>
          <w:szCs w:val="24"/>
          <w:lang w:eastAsia="pt-BR"/>
        </w:rPr>
        <w:t xml:space="preserve">a integração das narrativas como uma proposta de formação </w:t>
      </w:r>
      <w:r w:rsidR="00726AD7" w:rsidRPr="0051112A">
        <w:rPr>
          <w:rFonts w:eastAsia="Times New Roman" w:cs="Arial"/>
          <w:szCs w:val="24"/>
          <w:lang w:eastAsia="pt-BR"/>
        </w:rPr>
        <w:t xml:space="preserve">dos </w:t>
      </w:r>
      <w:r w:rsidR="00726AD7">
        <w:rPr>
          <w:rFonts w:eastAsia="Times New Roman" w:cs="Arial"/>
          <w:szCs w:val="24"/>
          <w:lang w:eastAsia="pt-BR"/>
        </w:rPr>
        <w:t>bolsistas</w:t>
      </w:r>
      <w:r w:rsidR="00726AD7" w:rsidRPr="0051112A">
        <w:rPr>
          <w:rFonts w:eastAsia="Times New Roman" w:cs="Arial"/>
          <w:szCs w:val="24"/>
          <w:lang w:eastAsia="pt-BR"/>
        </w:rPr>
        <w:t xml:space="preserve"> </w:t>
      </w:r>
      <w:r w:rsidR="00726AD7">
        <w:rPr>
          <w:rFonts w:eastAsia="Times New Roman" w:cs="Arial"/>
          <w:szCs w:val="24"/>
          <w:lang w:eastAsia="pt-BR"/>
        </w:rPr>
        <w:t>de iniciação a docência (ID) no Programa Institucional de Bolsas de Iniciação a Docência (PIBID) no subprojeto de Matemática em uma Universidade no Sul da Bahia no período de outubro/2016 a fevereiro/2018</w:t>
      </w:r>
    </w:p>
    <w:p w:rsidR="00541EE9" w:rsidRPr="0051112A" w:rsidRDefault="008D68A6" w:rsidP="00541EE9">
      <w:pPr>
        <w:rPr>
          <w:rStyle w:val="Forte"/>
          <w:rFonts w:ascii="Arial" w:hAnsi="Arial" w:cs="Arial"/>
          <w:b w:val="0"/>
          <w:szCs w:val="24"/>
        </w:rPr>
      </w:pPr>
      <w:r>
        <w:rPr>
          <w:rFonts w:cs="Arial"/>
          <w:szCs w:val="24"/>
        </w:rPr>
        <w:t xml:space="preserve">Para tanto foram coletadas 16 </w:t>
      </w:r>
      <w:r w:rsidR="007F7D98">
        <w:rPr>
          <w:rFonts w:cs="Arial"/>
          <w:szCs w:val="24"/>
        </w:rPr>
        <w:t xml:space="preserve">(dezesseis) </w:t>
      </w:r>
      <w:r>
        <w:rPr>
          <w:rFonts w:cs="Arial"/>
          <w:szCs w:val="24"/>
        </w:rPr>
        <w:t xml:space="preserve">narrativas dos </w:t>
      </w:r>
      <w:proofErr w:type="gramStart"/>
      <w:r>
        <w:rPr>
          <w:rFonts w:cs="Arial"/>
          <w:szCs w:val="24"/>
        </w:rPr>
        <w:t>bolsistas ID</w:t>
      </w:r>
      <w:proofErr w:type="gramEnd"/>
      <w:r>
        <w:rPr>
          <w:rFonts w:cs="Arial"/>
          <w:szCs w:val="24"/>
        </w:rPr>
        <w:t xml:space="preserve"> que participaram do PIBID/Matemática sem interrupção durante o período de </w:t>
      </w:r>
      <w:r w:rsidR="005126D8">
        <w:rPr>
          <w:rFonts w:cs="Arial"/>
          <w:szCs w:val="24"/>
        </w:rPr>
        <w:t>outubro/2016 a fevereiro/2018, que serão apresentados e debatidos nos itens a seguir.</w:t>
      </w:r>
    </w:p>
    <w:p w:rsidR="00666D07" w:rsidRPr="0051112A" w:rsidRDefault="00666D07" w:rsidP="001C01CC">
      <w:pPr>
        <w:ind w:firstLine="0"/>
        <w:rPr>
          <w:rFonts w:eastAsia="Times New Roman" w:cs="Arial"/>
          <w:b/>
          <w:color w:val="000000"/>
          <w:szCs w:val="24"/>
          <w:lang w:eastAsia="pt-BR"/>
        </w:rPr>
      </w:pPr>
    </w:p>
    <w:p w:rsidR="00672CE7" w:rsidRPr="0051112A" w:rsidRDefault="00305E68" w:rsidP="001C01CC">
      <w:pPr>
        <w:ind w:firstLine="0"/>
        <w:rPr>
          <w:rFonts w:eastAsia="Times New Roman" w:cs="Arial"/>
          <w:b/>
          <w:color w:val="000000"/>
          <w:szCs w:val="24"/>
          <w:lang w:eastAsia="pt-BR"/>
        </w:rPr>
      </w:pPr>
      <w:r w:rsidRPr="0051112A">
        <w:rPr>
          <w:rFonts w:eastAsia="Times New Roman" w:cs="Arial"/>
          <w:b/>
          <w:color w:val="000000"/>
          <w:szCs w:val="24"/>
          <w:lang w:eastAsia="pt-BR"/>
        </w:rPr>
        <w:t>3</w:t>
      </w:r>
      <w:r w:rsidR="00DB496B" w:rsidRPr="0051112A">
        <w:rPr>
          <w:rFonts w:eastAsia="Times New Roman" w:cs="Arial"/>
          <w:b/>
          <w:color w:val="000000"/>
          <w:szCs w:val="24"/>
          <w:lang w:eastAsia="pt-BR"/>
        </w:rPr>
        <w:t>.</w:t>
      </w:r>
      <w:r w:rsidR="00C50140" w:rsidRPr="0051112A">
        <w:rPr>
          <w:rFonts w:eastAsia="Times New Roman" w:cs="Arial"/>
          <w:b/>
          <w:color w:val="000000"/>
          <w:szCs w:val="24"/>
          <w:lang w:eastAsia="pt-BR"/>
        </w:rPr>
        <w:t xml:space="preserve"> </w:t>
      </w:r>
      <w:r w:rsidR="003B3945">
        <w:rPr>
          <w:rFonts w:eastAsia="Times New Roman" w:cs="Arial"/>
          <w:b/>
          <w:color w:val="000000"/>
          <w:szCs w:val="24"/>
          <w:lang w:eastAsia="pt-BR"/>
        </w:rPr>
        <w:t>Desenvolvimento</w:t>
      </w:r>
    </w:p>
    <w:p w:rsidR="00FD4888" w:rsidRPr="0051112A" w:rsidRDefault="00FD4888" w:rsidP="00FD4888">
      <w:pPr>
        <w:rPr>
          <w:rFonts w:eastAsia="Times New Roman" w:cs="Arial"/>
          <w:szCs w:val="24"/>
          <w:lang w:eastAsia="pt-BR"/>
        </w:rPr>
      </w:pPr>
      <w:r w:rsidRPr="0051112A">
        <w:rPr>
          <w:rFonts w:eastAsia="Times New Roman" w:cs="Arial"/>
          <w:szCs w:val="24"/>
          <w:lang w:eastAsia="pt-BR"/>
        </w:rPr>
        <w:lastRenderedPageBreak/>
        <w:t>O contexto de desenvolvimento é uma universidade estadual pública localizada no sul da Bahia</w:t>
      </w:r>
      <w:r w:rsidR="005B0C89">
        <w:rPr>
          <w:rFonts w:eastAsia="Times New Roman" w:cs="Arial"/>
          <w:szCs w:val="24"/>
          <w:lang w:eastAsia="pt-BR"/>
        </w:rPr>
        <w:t xml:space="preserve"> em parceria com </w:t>
      </w:r>
      <w:proofErr w:type="gramStart"/>
      <w:r w:rsidR="005B0C89">
        <w:rPr>
          <w:rFonts w:eastAsia="Times New Roman" w:cs="Arial"/>
          <w:szCs w:val="24"/>
          <w:lang w:eastAsia="pt-BR"/>
        </w:rPr>
        <w:t>3</w:t>
      </w:r>
      <w:proofErr w:type="gramEnd"/>
      <w:r w:rsidR="005B0C89">
        <w:rPr>
          <w:rFonts w:eastAsia="Times New Roman" w:cs="Arial"/>
          <w:szCs w:val="24"/>
          <w:lang w:eastAsia="pt-BR"/>
        </w:rPr>
        <w:t xml:space="preserve"> (três) escolas da rede estadual de ensino. </w:t>
      </w:r>
      <w:r w:rsidR="003B3945">
        <w:rPr>
          <w:rFonts w:eastAsia="Times New Roman" w:cs="Arial"/>
          <w:szCs w:val="24"/>
          <w:lang w:eastAsia="pt-BR"/>
        </w:rPr>
        <w:t xml:space="preserve">Contou com </w:t>
      </w:r>
      <w:r w:rsidRPr="0051112A">
        <w:rPr>
          <w:rFonts w:eastAsia="Times New Roman" w:cs="Arial"/>
          <w:szCs w:val="24"/>
          <w:lang w:eastAsia="pt-BR"/>
        </w:rPr>
        <w:t xml:space="preserve">a participação de </w:t>
      </w:r>
      <w:r w:rsidR="003B3945">
        <w:rPr>
          <w:rFonts w:eastAsia="Times New Roman" w:cs="Arial"/>
          <w:szCs w:val="24"/>
          <w:lang w:eastAsia="pt-BR"/>
        </w:rPr>
        <w:t>dezesseis</w:t>
      </w:r>
      <w:r w:rsidRPr="0051112A">
        <w:rPr>
          <w:rFonts w:eastAsia="Times New Roman" w:cs="Arial"/>
          <w:szCs w:val="24"/>
          <w:lang w:eastAsia="pt-BR"/>
        </w:rPr>
        <w:t xml:space="preserve"> (</w:t>
      </w:r>
      <w:r w:rsidR="003B3945">
        <w:rPr>
          <w:rFonts w:eastAsia="Times New Roman" w:cs="Arial"/>
          <w:szCs w:val="24"/>
          <w:lang w:eastAsia="pt-BR"/>
        </w:rPr>
        <w:t>16</w:t>
      </w:r>
      <w:r w:rsidRPr="0051112A">
        <w:rPr>
          <w:rFonts w:eastAsia="Times New Roman" w:cs="Arial"/>
          <w:szCs w:val="24"/>
          <w:lang w:eastAsia="pt-BR"/>
        </w:rPr>
        <w:t xml:space="preserve">) </w:t>
      </w:r>
      <w:r w:rsidR="003B3945">
        <w:rPr>
          <w:rFonts w:eastAsia="Times New Roman" w:cs="Arial"/>
          <w:szCs w:val="24"/>
          <w:lang w:eastAsia="pt-BR"/>
        </w:rPr>
        <w:t xml:space="preserve">bolsistas ID do subprojeto de Licenciatura em </w:t>
      </w:r>
      <w:r w:rsidRPr="0051112A">
        <w:rPr>
          <w:rFonts w:eastAsia="Times New Roman" w:cs="Arial"/>
          <w:szCs w:val="24"/>
          <w:lang w:eastAsia="pt-BR"/>
        </w:rPr>
        <w:t>Matemática. Dos participantes</w:t>
      </w:r>
      <w:r w:rsidR="003B3945">
        <w:rPr>
          <w:rFonts w:eastAsia="Times New Roman" w:cs="Arial"/>
          <w:szCs w:val="24"/>
          <w:lang w:eastAsia="pt-BR"/>
        </w:rPr>
        <w:t>,</w:t>
      </w:r>
      <w:r w:rsidRPr="0051112A">
        <w:rPr>
          <w:rFonts w:eastAsia="Times New Roman" w:cs="Arial"/>
          <w:szCs w:val="24"/>
          <w:lang w:eastAsia="pt-BR"/>
        </w:rPr>
        <w:t xml:space="preserve"> </w:t>
      </w:r>
      <w:r w:rsidR="003B3945">
        <w:rPr>
          <w:rFonts w:eastAsia="Times New Roman" w:cs="Arial"/>
          <w:szCs w:val="24"/>
          <w:lang w:eastAsia="pt-BR"/>
        </w:rPr>
        <w:t>dez</w:t>
      </w:r>
      <w:r w:rsidRPr="0051112A">
        <w:rPr>
          <w:rFonts w:eastAsia="Times New Roman" w:cs="Arial"/>
          <w:szCs w:val="24"/>
          <w:lang w:eastAsia="pt-BR"/>
        </w:rPr>
        <w:t xml:space="preserve"> (</w:t>
      </w:r>
      <w:r w:rsidR="003B3945">
        <w:rPr>
          <w:rFonts w:eastAsia="Times New Roman" w:cs="Arial"/>
          <w:szCs w:val="24"/>
          <w:lang w:eastAsia="pt-BR"/>
        </w:rPr>
        <w:t>10</w:t>
      </w:r>
      <w:r w:rsidRPr="0051112A">
        <w:rPr>
          <w:rFonts w:eastAsia="Times New Roman" w:cs="Arial"/>
          <w:szCs w:val="24"/>
          <w:lang w:eastAsia="pt-BR"/>
        </w:rPr>
        <w:t xml:space="preserve">) são do sexo </w:t>
      </w:r>
      <w:r w:rsidR="003B3945">
        <w:rPr>
          <w:rFonts w:eastAsia="Times New Roman" w:cs="Arial"/>
          <w:szCs w:val="24"/>
          <w:lang w:eastAsia="pt-BR"/>
        </w:rPr>
        <w:t xml:space="preserve">feminino </w:t>
      </w:r>
      <w:r w:rsidRPr="0051112A">
        <w:rPr>
          <w:rFonts w:eastAsia="Times New Roman" w:cs="Arial"/>
          <w:szCs w:val="24"/>
          <w:lang w:eastAsia="pt-BR"/>
        </w:rPr>
        <w:t xml:space="preserve">e </w:t>
      </w:r>
      <w:r w:rsidR="003B3945">
        <w:rPr>
          <w:rFonts w:eastAsia="Times New Roman" w:cs="Arial"/>
          <w:szCs w:val="24"/>
          <w:lang w:eastAsia="pt-BR"/>
        </w:rPr>
        <w:t>seis</w:t>
      </w:r>
      <w:r w:rsidRPr="0051112A">
        <w:rPr>
          <w:rFonts w:eastAsia="Times New Roman" w:cs="Arial"/>
          <w:szCs w:val="24"/>
          <w:lang w:eastAsia="pt-BR"/>
        </w:rPr>
        <w:t xml:space="preserve"> (0</w:t>
      </w:r>
      <w:r w:rsidR="003B3945">
        <w:rPr>
          <w:rFonts w:eastAsia="Times New Roman" w:cs="Arial"/>
          <w:szCs w:val="24"/>
          <w:lang w:eastAsia="pt-BR"/>
        </w:rPr>
        <w:t>6</w:t>
      </w:r>
      <w:r w:rsidRPr="0051112A">
        <w:rPr>
          <w:rFonts w:eastAsia="Times New Roman" w:cs="Arial"/>
          <w:szCs w:val="24"/>
          <w:lang w:eastAsia="pt-BR"/>
        </w:rPr>
        <w:t xml:space="preserve">) do sexo </w:t>
      </w:r>
      <w:r w:rsidR="003B3945">
        <w:rPr>
          <w:rFonts w:eastAsia="Times New Roman" w:cs="Arial"/>
          <w:szCs w:val="24"/>
          <w:lang w:eastAsia="pt-BR"/>
        </w:rPr>
        <w:t>masculino</w:t>
      </w:r>
      <w:r w:rsidRPr="0051112A">
        <w:rPr>
          <w:rFonts w:eastAsia="Times New Roman" w:cs="Arial"/>
          <w:szCs w:val="24"/>
          <w:lang w:eastAsia="pt-BR"/>
        </w:rPr>
        <w:t xml:space="preserve">, sendo </w:t>
      </w:r>
      <w:r w:rsidR="003B3945">
        <w:rPr>
          <w:rFonts w:eastAsia="Times New Roman" w:cs="Arial"/>
          <w:szCs w:val="24"/>
          <w:lang w:eastAsia="pt-BR"/>
        </w:rPr>
        <w:t xml:space="preserve">que </w:t>
      </w:r>
      <w:r w:rsidRPr="0051112A">
        <w:rPr>
          <w:rFonts w:eastAsia="Times New Roman" w:cs="Arial"/>
          <w:szCs w:val="24"/>
          <w:lang w:eastAsia="pt-BR"/>
        </w:rPr>
        <w:t xml:space="preserve">todos </w:t>
      </w:r>
      <w:r w:rsidR="003B3945">
        <w:rPr>
          <w:rFonts w:eastAsia="Times New Roman" w:cs="Arial"/>
          <w:szCs w:val="24"/>
          <w:lang w:eastAsia="pt-BR"/>
        </w:rPr>
        <w:t xml:space="preserve">são </w:t>
      </w:r>
      <w:r w:rsidRPr="0051112A">
        <w:rPr>
          <w:rFonts w:eastAsia="Times New Roman" w:cs="Arial"/>
          <w:szCs w:val="24"/>
          <w:lang w:eastAsia="pt-BR"/>
        </w:rPr>
        <w:t xml:space="preserve">de faixa etária entre </w:t>
      </w:r>
      <w:r w:rsidR="003B3945">
        <w:rPr>
          <w:rFonts w:eastAsia="Times New Roman" w:cs="Arial"/>
          <w:szCs w:val="24"/>
          <w:lang w:eastAsia="pt-BR"/>
        </w:rPr>
        <w:t>18</w:t>
      </w:r>
      <w:r w:rsidRPr="0051112A">
        <w:rPr>
          <w:rFonts w:eastAsia="Times New Roman" w:cs="Arial"/>
          <w:szCs w:val="24"/>
          <w:lang w:eastAsia="pt-BR"/>
        </w:rPr>
        <w:t xml:space="preserve"> e </w:t>
      </w:r>
      <w:r w:rsidR="003B3945">
        <w:rPr>
          <w:rFonts w:eastAsia="Times New Roman" w:cs="Arial"/>
          <w:szCs w:val="24"/>
          <w:lang w:eastAsia="pt-BR"/>
        </w:rPr>
        <w:t>35</w:t>
      </w:r>
      <w:r w:rsidRPr="0051112A">
        <w:rPr>
          <w:rFonts w:eastAsia="Times New Roman" w:cs="Arial"/>
          <w:szCs w:val="24"/>
          <w:lang w:eastAsia="pt-BR"/>
        </w:rPr>
        <w:t xml:space="preserve"> anos.</w:t>
      </w:r>
    </w:p>
    <w:p w:rsidR="005B0C89" w:rsidRPr="00A8127C" w:rsidRDefault="005B0C89" w:rsidP="005B0C89">
      <w:pPr>
        <w:ind w:right="176"/>
        <w:rPr>
          <w:color w:val="000000"/>
        </w:rPr>
      </w:pPr>
      <w:r w:rsidRPr="00A8127C">
        <w:rPr>
          <w:color w:val="000000"/>
        </w:rPr>
        <w:t xml:space="preserve">Inicialmente </w:t>
      </w:r>
      <w:proofErr w:type="gramStart"/>
      <w:r w:rsidRPr="00A8127C">
        <w:rPr>
          <w:color w:val="000000"/>
        </w:rPr>
        <w:t>os bolsistas ID</w:t>
      </w:r>
      <w:proofErr w:type="gramEnd"/>
      <w:r w:rsidRPr="00A8127C">
        <w:rPr>
          <w:color w:val="000000"/>
        </w:rPr>
        <w:t xml:space="preserve"> foram orientados a realizar o planejamento de visitas e observação das aulas nas escolas parceiras. Além disso, foi solicitado que organizassem um cronograma de estudos teóricos sobre “Sequência de Ensino” e “Modelagem Matemática”. Os textos estudados foram: Modelagem matemática e a sala de aula - Dionísio </w:t>
      </w:r>
      <w:proofErr w:type="spellStart"/>
      <w:r w:rsidRPr="00A8127C">
        <w:rPr>
          <w:color w:val="000000"/>
        </w:rPr>
        <w:t>Burak</w:t>
      </w:r>
      <w:proofErr w:type="spellEnd"/>
      <w:r w:rsidRPr="00A8127C">
        <w:rPr>
          <w:color w:val="000000"/>
        </w:rPr>
        <w:t xml:space="preserve">; Modelagem na educação matemática: contribuições para o Debate teórico - </w:t>
      </w:r>
      <w:proofErr w:type="spellStart"/>
      <w:r w:rsidRPr="00A8127C">
        <w:rPr>
          <w:color w:val="000000"/>
        </w:rPr>
        <w:t>Jonei</w:t>
      </w:r>
      <w:proofErr w:type="spellEnd"/>
      <w:r w:rsidRPr="00A8127C">
        <w:rPr>
          <w:color w:val="000000"/>
        </w:rPr>
        <w:t xml:space="preserve"> Cerqueira Barbosa.</w:t>
      </w:r>
    </w:p>
    <w:p w:rsidR="005B0C89" w:rsidRPr="00A8127C" w:rsidRDefault="005B0C89" w:rsidP="005B0C89">
      <w:pPr>
        <w:ind w:right="176"/>
        <w:rPr>
          <w:color w:val="000000"/>
        </w:rPr>
      </w:pPr>
      <w:r w:rsidRPr="00A8127C">
        <w:rPr>
          <w:color w:val="000000"/>
        </w:rPr>
        <w:t xml:space="preserve">Sob a supervisão dos coordenadores houve a preparação do evento “Dia da Matemática”. Os bolsistas elaboraram as atividades e jogos como o caça ao tesouro, mágicas, desafios matemáticos, jogos Africanos e </w:t>
      </w:r>
      <w:proofErr w:type="spellStart"/>
      <w:r w:rsidRPr="00A8127C">
        <w:rPr>
          <w:color w:val="000000"/>
        </w:rPr>
        <w:t>Quiz</w:t>
      </w:r>
      <w:proofErr w:type="spellEnd"/>
      <w:r w:rsidRPr="00A8127C">
        <w:rPr>
          <w:color w:val="000000"/>
        </w:rPr>
        <w:t>.</w:t>
      </w:r>
    </w:p>
    <w:p w:rsidR="005B0C89" w:rsidRDefault="005B0C89" w:rsidP="005B0C89">
      <w:pPr>
        <w:ind w:right="176"/>
        <w:rPr>
          <w:noProof/>
          <w:color w:val="000000"/>
        </w:rPr>
      </w:pPr>
      <w:r>
        <w:t xml:space="preserve">Em uma das escolas parceiras foi proposta a sondagem por meio “Bingo Matemático”. O bingo foi confeccionado pelos </w:t>
      </w:r>
      <w:proofErr w:type="gramStart"/>
      <w:r>
        <w:t>bolsistas ID</w:t>
      </w:r>
      <w:proofErr w:type="gramEnd"/>
      <w:r>
        <w:t xml:space="preserve">. Para tal, cada um </w:t>
      </w:r>
      <w:proofErr w:type="gramStart"/>
      <w:r>
        <w:t xml:space="preserve">dos </w:t>
      </w:r>
      <w:proofErr w:type="spellStart"/>
      <w:r>
        <w:t>bolsitas</w:t>
      </w:r>
      <w:proofErr w:type="spellEnd"/>
      <w:proofErr w:type="gramEnd"/>
      <w:r>
        <w:t xml:space="preserve"> escolheram um conteúdo para elaborar questões compondo o bingo.  Para o bingo foram estudados os conteúdos: </w:t>
      </w:r>
      <w:r>
        <w:rPr>
          <w:noProof/>
          <w:color w:val="000000"/>
        </w:rPr>
        <w:t>Classe e Ordem; Antecessor, sucessor, números primos; Adição e Subtração; Multiplicação e Divisão; Produtos notáveis e fatoração; Potência e raízes; Operações com radicais – Números; Decimais e frações; Equações e funções; Inequações; Áreas de figuras planas; Trigonometria no retângulo</w:t>
      </w:r>
    </w:p>
    <w:p w:rsidR="005B0C89" w:rsidRDefault="005B0C89" w:rsidP="005B0C89">
      <w:pPr>
        <w:ind w:right="176"/>
      </w:pPr>
      <w:r>
        <w:rPr>
          <w:noProof/>
          <w:color w:val="000000"/>
        </w:rPr>
        <w:t xml:space="preserve">Os bolsistas ID foram orientados a planejarem em duplas as </w:t>
      </w:r>
      <w:r w:rsidRPr="00A8127C">
        <w:rPr>
          <w:color w:val="000000"/>
        </w:rPr>
        <w:t xml:space="preserve">sequencias de ensino para serem </w:t>
      </w:r>
      <w:r>
        <w:rPr>
          <w:color w:val="000000"/>
        </w:rPr>
        <w:t xml:space="preserve">aplicadas nas escolas parceiras. </w:t>
      </w:r>
      <w:r w:rsidRPr="00A8127C">
        <w:rPr>
          <w:color w:val="000000"/>
        </w:rPr>
        <w:t xml:space="preserve">Grande parte dos conteúdos matemáticos selecionados para a elaboração das sequencias faziam parte da lista exigida no Exame Nacional do Ensino Médio (ENEM). Dentre eles podem-se destacar: matemática financeira, geometria espacial, euclidiana, analise combinatória, progressão geométrica, operações com números decimais, probabilidade, frações, trigonometria e dentre outros. Os títulos das sequencias produzidas pelos </w:t>
      </w:r>
      <w:proofErr w:type="gramStart"/>
      <w:r w:rsidRPr="00A8127C">
        <w:rPr>
          <w:color w:val="000000"/>
        </w:rPr>
        <w:t>bolsistas ID</w:t>
      </w:r>
      <w:proofErr w:type="gramEnd"/>
      <w:r w:rsidRPr="00A8127C">
        <w:rPr>
          <w:color w:val="000000"/>
        </w:rPr>
        <w:t xml:space="preserve"> foram: </w:t>
      </w:r>
      <w:r>
        <w:t>“</w:t>
      </w:r>
      <w:r w:rsidRPr="00A8127C">
        <w:rPr>
          <w:color w:val="000000"/>
        </w:rPr>
        <w:t xml:space="preserve">Trilha da Matemática </w:t>
      </w:r>
      <w:r>
        <w:t>Financeira”; “Geometria espacial no Ensino Médio: Jogo de tabuleiro para revisão do ENEM”; “Uma Doce Geometria’’;“</w:t>
      </w:r>
      <w:proofErr w:type="spellStart"/>
      <w:r>
        <w:t>Hold’emath</w:t>
      </w:r>
      <w:proofErr w:type="spellEnd"/>
      <w:r>
        <w:t xml:space="preserve">”; “A Circunferência e o Numero </w:t>
      </w:r>
      <w:proofErr w:type="spellStart"/>
      <w:r>
        <w:t>Pi</w:t>
      </w:r>
      <w:proofErr w:type="spellEnd"/>
      <w:r>
        <w:t xml:space="preserve"> - Descobrindo uma relação.”; “Alimentação saudável </w:t>
      </w:r>
      <w:r>
        <w:lastRenderedPageBreak/>
        <w:t>com o cálculo do Índice de massa corporal (IMC)”; “Regras de sinais de forma mais lúdica”; “Círculo de Frações”; “</w:t>
      </w:r>
      <w:proofErr w:type="spellStart"/>
      <w:r>
        <w:t>Tangram</w:t>
      </w:r>
      <w:proofErr w:type="spellEnd"/>
      <w:r>
        <w:t>” e “Corrida das Equações”.</w:t>
      </w:r>
    </w:p>
    <w:p w:rsidR="00FA6F1A" w:rsidRDefault="005B0C89" w:rsidP="005B0C89">
      <w:pPr>
        <w:pStyle w:val="Cabealho"/>
        <w:spacing w:line="360" w:lineRule="auto"/>
        <w:ind w:right="-54"/>
        <w:rPr>
          <w:color w:val="000000"/>
        </w:rPr>
      </w:pPr>
      <w:r>
        <w:rPr>
          <w:color w:val="000000"/>
        </w:rPr>
        <w:t xml:space="preserve">Para verificar o impacto na formação dos bolsistas após a realização das atividades </w:t>
      </w:r>
      <w:r w:rsidR="00C36988">
        <w:rPr>
          <w:color w:val="000000"/>
        </w:rPr>
        <w:t xml:space="preserve">proposta no subprojeto de Matemática descritas </w:t>
      </w:r>
      <w:r>
        <w:rPr>
          <w:color w:val="000000"/>
        </w:rPr>
        <w:t xml:space="preserve">anteriormente, foi proposta </w:t>
      </w:r>
      <w:r w:rsidR="00FA6F1A">
        <w:rPr>
          <w:color w:val="000000"/>
        </w:rPr>
        <w:t xml:space="preserve">a escrita </w:t>
      </w:r>
      <w:r>
        <w:rPr>
          <w:color w:val="000000"/>
        </w:rPr>
        <w:t xml:space="preserve">de uma narrativa </w:t>
      </w:r>
      <w:r w:rsidR="00FA6F1A">
        <w:rPr>
          <w:color w:val="000000"/>
        </w:rPr>
        <w:t xml:space="preserve">sobre todo processo envolvido. Desse modo, tiveram oportunidade de expor sobre sua experiência enquanto bolsista, destacando os principais desafios e as dificuldades enfrentadas no cotidiano escolar, bem como verificar como o ensino dos conteúdos de matemática e as metodologias foram aplicados.  </w:t>
      </w:r>
    </w:p>
    <w:p w:rsidR="00C36988" w:rsidRDefault="00C36988" w:rsidP="00C36988">
      <w:pPr>
        <w:ind w:left="142" w:firstLine="567"/>
        <w:rPr>
          <w:rFonts w:eastAsia="Times New Roman" w:cs="Arial"/>
          <w:szCs w:val="24"/>
          <w:lang w:eastAsia="pt-BR"/>
        </w:rPr>
      </w:pPr>
      <w:r>
        <w:rPr>
          <w:rFonts w:eastAsia="Times New Roman" w:cs="Arial"/>
          <w:szCs w:val="24"/>
          <w:lang w:eastAsia="pt-BR"/>
        </w:rPr>
        <w:t>As narrativas foram empregadas para promover reflexões e problematizações no processo formativo vivenciado pelos bolsistas, uma vez que possibilitou a “construção das próprias experiências tanto do professor como dos bolsistas” (CUNHA, 1997, p. 3).</w:t>
      </w:r>
    </w:p>
    <w:p w:rsidR="001F3F26" w:rsidRDefault="00073966" w:rsidP="00E00025">
      <w:pPr>
        <w:rPr>
          <w:rFonts w:eastAsia="Times New Roman" w:cs="Arial"/>
          <w:szCs w:val="24"/>
          <w:lang w:eastAsia="pt-BR"/>
        </w:rPr>
      </w:pPr>
      <w:r w:rsidRPr="0051112A">
        <w:rPr>
          <w:rFonts w:eastAsia="Times New Roman" w:cs="Arial"/>
          <w:szCs w:val="24"/>
          <w:lang w:eastAsia="pt-BR"/>
        </w:rPr>
        <w:t xml:space="preserve">Assim, </w:t>
      </w:r>
      <w:r w:rsidR="00C36988">
        <w:rPr>
          <w:rFonts w:eastAsia="Times New Roman" w:cs="Arial"/>
          <w:szCs w:val="24"/>
          <w:lang w:eastAsia="pt-BR"/>
        </w:rPr>
        <w:t xml:space="preserve">para verificar as concepções que emergiram das narrativas </w:t>
      </w:r>
      <w:r w:rsidRPr="0051112A">
        <w:rPr>
          <w:rFonts w:eastAsia="Times New Roman" w:cs="Arial"/>
          <w:szCs w:val="24"/>
          <w:lang w:eastAsia="pt-BR"/>
        </w:rPr>
        <w:t xml:space="preserve">se fez necessário </w:t>
      </w:r>
      <w:r w:rsidR="00C36988">
        <w:rPr>
          <w:rFonts w:eastAsia="Times New Roman" w:cs="Arial"/>
          <w:szCs w:val="24"/>
          <w:lang w:eastAsia="pt-BR"/>
        </w:rPr>
        <w:t xml:space="preserve">utilizar o software </w:t>
      </w:r>
      <w:proofErr w:type="spellStart"/>
      <w:r w:rsidR="00C36988" w:rsidRPr="00C36988">
        <w:rPr>
          <w:rFonts w:eastAsia="Times New Roman" w:cs="Arial"/>
          <w:i/>
          <w:szCs w:val="24"/>
          <w:lang w:eastAsia="pt-BR"/>
        </w:rPr>
        <w:t>Iramuteq</w:t>
      </w:r>
      <w:proofErr w:type="spellEnd"/>
      <w:r w:rsidR="0077437B">
        <w:rPr>
          <w:rStyle w:val="Refdenotaderodap"/>
          <w:rFonts w:eastAsia="Times New Roman" w:cs="Arial"/>
          <w:i/>
          <w:szCs w:val="24"/>
          <w:lang w:eastAsia="pt-BR"/>
        </w:rPr>
        <w:footnoteReference w:id="1"/>
      </w:r>
      <w:r w:rsidR="00C36988">
        <w:rPr>
          <w:rFonts w:eastAsia="Times New Roman" w:cs="Arial"/>
          <w:szCs w:val="24"/>
          <w:lang w:eastAsia="pt-BR"/>
        </w:rPr>
        <w:t xml:space="preserve"> para </w:t>
      </w:r>
      <w:r w:rsidRPr="0051112A">
        <w:rPr>
          <w:rFonts w:eastAsia="Times New Roman" w:cs="Arial"/>
          <w:szCs w:val="24"/>
          <w:lang w:eastAsia="pt-BR"/>
        </w:rPr>
        <w:t>levantar e categorizar as ideias centrais di</w:t>
      </w:r>
      <w:r w:rsidR="00C36988">
        <w:rPr>
          <w:rFonts w:eastAsia="Times New Roman" w:cs="Arial"/>
          <w:szCs w:val="24"/>
          <w:lang w:eastAsia="pt-BR"/>
        </w:rPr>
        <w:t>spostas nas narrativas</w:t>
      </w:r>
      <w:r w:rsidR="00E00025">
        <w:rPr>
          <w:rFonts w:eastAsia="Times New Roman" w:cs="Arial"/>
          <w:szCs w:val="24"/>
          <w:lang w:eastAsia="pt-BR"/>
        </w:rPr>
        <w:t xml:space="preserve"> para organizar o </w:t>
      </w:r>
      <w:r w:rsidR="00E00025">
        <w:rPr>
          <w:rFonts w:eastAsia="Times New Roman" w:cs="Arial"/>
          <w:i/>
          <w:szCs w:val="24"/>
          <w:lang w:eastAsia="pt-BR"/>
        </w:rPr>
        <w:t>corpus textual</w:t>
      </w:r>
      <w:r w:rsidR="00E00025">
        <w:rPr>
          <w:rFonts w:eastAsia="Times New Roman" w:cs="Arial"/>
          <w:szCs w:val="24"/>
          <w:lang w:eastAsia="pt-BR"/>
        </w:rPr>
        <w:t xml:space="preserve"> que foi reunido em um único arquivo de texto para ser analisado posteriormente. </w:t>
      </w:r>
      <w:r w:rsidR="001F3F26">
        <w:rPr>
          <w:rFonts w:eastAsia="Times New Roman" w:cs="Arial"/>
          <w:szCs w:val="24"/>
          <w:lang w:eastAsia="pt-BR"/>
        </w:rPr>
        <w:t>Ao processar as narrativas no software foi possível gerar uma nuvem de palavras organizada graficamente em função da sua frequência. As palavras que tiveram maior frequência nas narrativas foram consideradas como categorias emergentes para serem analisadas. A figura 1, a seguir mostra a nuvem gerada pelo software.</w:t>
      </w:r>
    </w:p>
    <w:p w:rsidR="0015439C" w:rsidRDefault="0015439C" w:rsidP="00E00025">
      <w:pPr>
        <w:rPr>
          <w:rFonts w:eastAsia="Times New Roman" w:cs="Arial"/>
          <w:szCs w:val="24"/>
          <w:lang w:eastAsia="pt-BR"/>
        </w:rPr>
      </w:pPr>
    </w:p>
    <w:p w:rsidR="0015439C" w:rsidRDefault="0015439C" w:rsidP="00E00025">
      <w:pPr>
        <w:rPr>
          <w:rFonts w:eastAsia="Times New Roman" w:cs="Arial"/>
          <w:szCs w:val="24"/>
          <w:lang w:eastAsia="pt-BR"/>
        </w:rPr>
      </w:pPr>
    </w:p>
    <w:p w:rsidR="0015439C" w:rsidRDefault="0015439C" w:rsidP="00E00025">
      <w:pPr>
        <w:rPr>
          <w:rFonts w:eastAsia="Times New Roman" w:cs="Arial"/>
          <w:szCs w:val="24"/>
          <w:lang w:eastAsia="pt-BR"/>
        </w:rPr>
      </w:pPr>
    </w:p>
    <w:p w:rsidR="0015439C" w:rsidRDefault="0015439C" w:rsidP="00E00025">
      <w:pPr>
        <w:rPr>
          <w:rFonts w:eastAsia="Times New Roman" w:cs="Arial"/>
          <w:szCs w:val="24"/>
          <w:lang w:eastAsia="pt-BR"/>
        </w:rPr>
      </w:pPr>
      <w:r>
        <w:rPr>
          <w:rFonts w:eastAsia="Times New Roman" w:cs="Arial"/>
          <w:szCs w:val="24"/>
          <w:lang w:eastAsia="pt-BR"/>
        </w:rPr>
        <w:t xml:space="preserve">Figura 1: </w:t>
      </w:r>
      <w:proofErr w:type="gramStart"/>
      <w:r>
        <w:rPr>
          <w:rFonts w:eastAsia="Times New Roman" w:cs="Arial"/>
          <w:szCs w:val="24"/>
          <w:lang w:eastAsia="pt-BR"/>
        </w:rPr>
        <w:t>Nuvem de palavras gerado a partir das frequências de palavras</w:t>
      </w:r>
      <w:proofErr w:type="gramEnd"/>
    </w:p>
    <w:p w:rsidR="0015439C" w:rsidRDefault="0015439C" w:rsidP="00E00025">
      <w:pPr>
        <w:rPr>
          <w:rFonts w:eastAsia="Times New Roman" w:cs="Arial"/>
          <w:szCs w:val="24"/>
          <w:lang w:eastAsia="pt-BR"/>
        </w:rPr>
      </w:pPr>
      <w:r>
        <w:rPr>
          <w:rFonts w:eastAsia="Times New Roman" w:cs="Arial"/>
          <w:noProof/>
          <w:szCs w:val="24"/>
          <w:lang w:eastAsia="pt-BR"/>
        </w:rPr>
        <w:lastRenderedPageBreak/>
        <w:drawing>
          <wp:inline distT="0" distB="0" distL="0" distR="0">
            <wp:extent cx="4221126" cy="4221125"/>
            <wp:effectExtent l="133350" t="114300" r="141605" b="160655"/>
            <wp:docPr id="1" name="Imagem 1" descr="C:\Users\fssilva\Desktop\narrativa_corpus\corpus_1_corpus_2\corpus_1_wordcloud_1\nu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silva\Desktop\narrativa_corpus\corpus_1_corpus_2\corpus_1_wordcloud_1\nuage_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419" t="9445" r="10062" b="9035"/>
                    <a:stretch/>
                  </pic:blipFill>
                  <pic:spPr bwMode="auto">
                    <a:xfrm>
                      <a:off x="0" y="0"/>
                      <a:ext cx="4218778" cy="42187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15439C" w:rsidRDefault="0015439C" w:rsidP="00E00025">
      <w:pPr>
        <w:rPr>
          <w:rFonts w:eastAsia="Times New Roman" w:cs="Arial"/>
          <w:szCs w:val="24"/>
          <w:lang w:eastAsia="pt-BR"/>
        </w:rPr>
      </w:pPr>
    </w:p>
    <w:p w:rsidR="00073966" w:rsidRPr="0051112A" w:rsidRDefault="0015439C" w:rsidP="00E00025">
      <w:pPr>
        <w:rPr>
          <w:rFonts w:eastAsia="Times New Roman" w:cs="Arial"/>
          <w:szCs w:val="24"/>
          <w:lang w:eastAsia="pt-BR"/>
        </w:rPr>
      </w:pPr>
      <w:r>
        <w:rPr>
          <w:rFonts w:eastAsia="Times New Roman" w:cs="Arial"/>
          <w:szCs w:val="24"/>
          <w:lang w:eastAsia="pt-BR"/>
        </w:rPr>
        <w:t xml:space="preserve">A partir </w:t>
      </w:r>
      <w:r w:rsidR="0057707D">
        <w:rPr>
          <w:rFonts w:eastAsia="Times New Roman" w:cs="Arial"/>
          <w:szCs w:val="24"/>
          <w:lang w:eastAsia="pt-BR"/>
        </w:rPr>
        <w:t xml:space="preserve">da nuvem de palavras, foram eleitas </w:t>
      </w:r>
      <w:proofErr w:type="gramStart"/>
      <w:r w:rsidR="004E315D">
        <w:rPr>
          <w:rFonts w:eastAsia="Times New Roman" w:cs="Arial"/>
          <w:szCs w:val="24"/>
          <w:lang w:eastAsia="pt-BR"/>
        </w:rPr>
        <w:t>6</w:t>
      </w:r>
      <w:proofErr w:type="gramEnd"/>
      <w:r w:rsidR="004E315D">
        <w:rPr>
          <w:rFonts w:eastAsia="Times New Roman" w:cs="Arial"/>
          <w:szCs w:val="24"/>
          <w:lang w:eastAsia="pt-BR"/>
        </w:rPr>
        <w:t xml:space="preserve"> (seis) </w:t>
      </w:r>
      <w:r w:rsidR="0057707D">
        <w:rPr>
          <w:rFonts w:eastAsia="Times New Roman" w:cs="Arial"/>
          <w:szCs w:val="24"/>
          <w:lang w:eastAsia="pt-BR"/>
        </w:rPr>
        <w:t>categorias emergentes: atividade, professor, formação</w:t>
      </w:r>
      <w:r w:rsidR="004E315D">
        <w:rPr>
          <w:rFonts w:eastAsia="Times New Roman" w:cs="Arial"/>
          <w:szCs w:val="24"/>
          <w:lang w:eastAsia="pt-BR"/>
        </w:rPr>
        <w:t>,</w:t>
      </w:r>
      <w:r w:rsidR="0057707D">
        <w:rPr>
          <w:rFonts w:eastAsia="Times New Roman" w:cs="Arial"/>
          <w:szCs w:val="24"/>
          <w:lang w:eastAsia="pt-BR"/>
        </w:rPr>
        <w:t xml:space="preserve"> programa</w:t>
      </w:r>
      <w:r w:rsidR="004E315D">
        <w:rPr>
          <w:rFonts w:eastAsia="Times New Roman" w:cs="Arial"/>
          <w:szCs w:val="24"/>
          <w:lang w:eastAsia="pt-BR"/>
        </w:rPr>
        <w:t xml:space="preserve">, projeto, bolsista </w:t>
      </w:r>
      <w:proofErr w:type="spellStart"/>
      <w:r w:rsidR="004E315D">
        <w:rPr>
          <w:rFonts w:eastAsia="Times New Roman" w:cs="Arial"/>
          <w:szCs w:val="24"/>
          <w:lang w:eastAsia="pt-BR"/>
        </w:rPr>
        <w:t>pibid</w:t>
      </w:r>
      <w:proofErr w:type="spellEnd"/>
      <w:r w:rsidR="0057707D">
        <w:rPr>
          <w:rFonts w:eastAsia="Times New Roman" w:cs="Arial"/>
          <w:szCs w:val="24"/>
          <w:lang w:eastAsia="pt-BR"/>
        </w:rPr>
        <w:t xml:space="preserve">. Para a realização da análise </w:t>
      </w:r>
      <w:r w:rsidR="00C36988">
        <w:rPr>
          <w:rFonts w:eastAsia="Times New Roman" w:cs="Arial"/>
          <w:szCs w:val="24"/>
          <w:lang w:eastAsia="pt-BR"/>
        </w:rPr>
        <w:t xml:space="preserve">foram </w:t>
      </w:r>
      <w:r w:rsidR="00C67DC6" w:rsidRPr="0051112A">
        <w:rPr>
          <w:rFonts w:eastAsia="Times New Roman" w:cs="Arial"/>
          <w:szCs w:val="24"/>
          <w:lang w:eastAsia="pt-BR"/>
        </w:rPr>
        <w:t xml:space="preserve">adotados os métodos </w:t>
      </w:r>
      <w:r w:rsidR="0006308D" w:rsidRPr="0051112A">
        <w:rPr>
          <w:rFonts w:eastAsia="Times New Roman" w:cs="Arial"/>
          <w:szCs w:val="24"/>
          <w:lang w:eastAsia="pt-BR"/>
        </w:rPr>
        <w:t xml:space="preserve">denominados </w:t>
      </w:r>
      <w:r w:rsidR="00C67DC6" w:rsidRPr="0051112A">
        <w:rPr>
          <w:rFonts w:eastAsia="Times New Roman" w:cs="Arial"/>
          <w:szCs w:val="24"/>
          <w:lang w:eastAsia="pt-BR"/>
        </w:rPr>
        <w:t>de “análise de conteúdo”</w:t>
      </w:r>
      <w:r w:rsidR="0006308D" w:rsidRPr="0051112A">
        <w:rPr>
          <w:rFonts w:eastAsia="Times New Roman" w:cs="Arial"/>
          <w:szCs w:val="24"/>
          <w:lang w:eastAsia="pt-BR"/>
        </w:rPr>
        <w:t xml:space="preserve"> (BARDIN, 1977; MORAES, 2017)</w:t>
      </w:r>
      <w:r w:rsidR="00594415" w:rsidRPr="0051112A">
        <w:rPr>
          <w:rFonts w:eastAsia="Times New Roman" w:cs="Arial"/>
          <w:szCs w:val="24"/>
          <w:lang w:eastAsia="pt-BR"/>
        </w:rPr>
        <w:t xml:space="preserve">, </w:t>
      </w:r>
      <w:r w:rsidR="0057707D">
        <w:rPr>
          <w:rFonts w:eastAsia="Times New Roman" w:cs="Arial"/>
          <w:szCs w:val="24"/>
          <w:lang w:eastAsia="pt-BR"/>
        </w:rPr>
        <w:t>que visa tratar de</w:t>
      </w:r>
      <w:r w:rsidR="00594415" w:rsidRPr="0051112A">
        <w:rPr>
          <w:rFonts w:eastAsia="Times New Roman" w:cs="Arial"/>
          <w:szCs w:val="24"/>
          <w:lang w:eastAsia="pt-BR"/>
        </w:rPr>
        <w:t xml:space="preserve"> </w:t>
      </w:r>
      <w:r w:rsidR="00081078" w:rsidRPr="0051112A">
        <w:rPr>
          <w:rFonts w:eastAsia="Times New Roman" w:cs="Arial"/>
          <w:szCs w:val="24"/>
          <w:lang w:eastAsia="pt-BR"/>
        </w:rPr>
        <w:t>“</w:t>
      </w:r>
      <w:r w:rsidR="00594415" w:rsidRPr="0051112A">
        <w:rPr>
          <w:rFonts w:eastAsia="Times New Roman" w:cs="Arial"/>
          <w:szCs w:val="24"/>
          <w:lang w:eastAsia="pt-BR"/>
        </w:rPr>
        <w:t>informações de natureza qualitativa usada para descrever e interpretar os conteúdos de toda classe de documentos e textos para compreensão dos significados</w:t>
      </w:r>
      <w:r w:rsidR="00081078" w:rsidRPr="0051112A">
        <w:rPr>
          <w:rFonts w:eastAsia="Times New Roman" w:cs="Arial"/>
          <w:szCs w:val="24"/>
          <w:lang w:eastAsia="pt-BR"/>
        </w:rPr>
        <w:t xml:space="preserve">” </w:t>
      </w:r>
      <w:r w:rsidR="00594415" w:rsidRPr="0051112A">
        <w:rPr>
          <w:rFonts w:eastAsia="Times New Roman" w:cs="Arial"/>
          <w:szCs w:val="24"/>
          <w:lang w:eastAsia="pt-BR"/>
        </w:rPr>
        <w:t>(BARDIN, 1977). E o método</w:t>
      </w:r>
      <w:r w:rsidR="00D47FB1" w:rsidRPr="0051112A">
        <w:rPr>
          <w:rFonts w:eastAsia="Times New Roman" w:cs="Arial"/>
          <w:szCs w:val="24"/>
          <w:lang w:eastAsia="pt-BR"/>
        </w:rPr>
        <w:t xml:space="preserve"> </w:t>
      </w:r>
      <w:r w:rsidR="00C67DC6" w:rsidRPr="0051112A">
        <w:rPr>
          <w:rFonts w:eastAsia="Times New Roman" w:cs="Arial"/>
          <w:szCs w:val="24"/>
          <w:lang w:eastAsia="pt-BR"/>
        </w:rPr>
        <w:t>estatístico “classificação hierárquica de similaridade”</w:t>
      </w:r>
      <w:r w:rsidR="0006308D" w:rsidRPr="0051112A">
        <w:rPr>
          <w:rFonts w:eastAsia="Times New Roman" w:cs="Arial"/>
          <w:szCs w:val="24"/>
          <w:lang w:eastAsia="pt-BR"/>
        </w:rPr>
        <w:t xml:space="preserve"> </w:t>
      </w:r>
      <w:r w:rsidR="00C67DC6" w:rsidRPr="0051112A">
        <w:rPr>
          <w:rFonts w:eastAsia="Times New Roman" w:cs="Arial"/>
          <w:szCs w:val="24"/>
          <w:lang w:eastAsia="pt-BR"/>
        </w:rPr>
        <w:t xml:space="preserve">com suporte no </w:t>
      </w:r>
      <w:r w:rsidR="00C67DC6" w:rsidRPr="0051112A">
        <w:rPr>
          <w:rFonts w:eastAsia="Times New Roman" w:cs="Arial"/>
          <w:i/>
          <w:szCs w:val="24"/>
          <w:lang w:eastAsia="pt-BR"/>
        </w:rPr>
        <w:t xml:space="preserve">software </w:t>
      </w:r>
      <w:r w:rsidR="00C67DC6" w:rsidRPr="0051112A">
        <w:rPr>
          <w:rFonts w:eastAsia="Times New Roman" w:cs="Arial"/>
          <w:szCs w:val="24"/>
          <w:lang w:eastAsia="pt-BR"/>
        </w:rPr>
        <w:t>CHIC</w:t>
      </w:r>
      <w:r w:rsidR="0006308D" w:rsidRPr="0051112A">
        <w:rPr>
          <w:rFonts w:eastAsia="Times New Roman" w:cs="Arial"/>
          <w:szCs w:val="24"/>
          <w:lang w:eastAsia="pt-BR"/>
        </w:rPr>
        <w:t xml:space="preserve"> (</w:t>
      </w:r>
      <w:proofErr w:type="spellStart"/>
      <w:r w:rsidR="0006308D" w:rsidRPr="0051112A">
        <w:rPr>
          <w:rFonts w:eastAsia="Times New Roman" w:cs="Arial"/>
          <w:szCs w:val="24"/>
          <w:lang w:eastAsia="pt-BR"/>
        </w:rPr>
        <w:t>Classification</w:t>
      </w:r>
      <w:proofErr w:type="spellEnd"/>
      <w:r w:rsidR="0006308D" w:rsidRPr="0051112A">
        <w:rPr>
          <w:rFonts w:eastAsia="Times New Roman" w:cs="Arial"/>
          <w:szCs w:val="24"/>
          <w:lang w:eastAsia="pt-BR"/>
        </w:rPr>
        <w:t xml:space="preserve"> </w:t>
      </w:r>
      <w:proofErr w:type="spellStart"/>
      <w:r w:rsidR="0006308D" w:rsidRPr="0051112A">
        <w:rPr>
          <w:rFonts w:eastAsia="Times New Roman" w:cs="Arial"/>
          <w:szCs w:val="24"/>
          <w:lang w:eastAsia="pt-BR"/>
        </w:rPr>
        <w:t>Hierarchique</w:t>
      </w:r>
      <w:proofErr w:type="spellEnd"/>
      <w:r w:rsidR="0006308D" w:rsidRPr="0051112A">
        <w:rPr>
          <w:rFonts w:eastAsia="Times New Roman" w:cs="Arial"/>
          <w:szCs w:val="24"/>
          <w:lang w:eastAsia="pt-BR"/>
        </w:rPr>
        <w:t xml:space="preserve"> </w:t>
      </w:r>
      <w:proofErr w:type="spellStart"/>
      <w:r w:rsidR="0006308D" w:rsidRPr="0051112A">
        <w:rPr>
          <w:rFonts w:eastAsia="Times New Roman" w:cs="Arial"/>
          <w:szCs w:val="24"/>
          <w:lang w:eastAsia="pt-BR"/>
        </w:rPr>
        <w:t>Implicativeet</w:t>
      </w:r>
      <w:proofErr w:type="spellEnd"/>
      <w:r w:rsidR="0006308D" w:rsidRPr="0051112A">
        <w:rPr>
          <w:rFonts w:eastAsia="Times New Roman" w:cs="Arial"/>
          <w:szCs w:val="24"/>
          <w:lang w:eastAsia="pt-BR"/>
        </w:rPr>
        <w:t xml:space="preserve"> </w:t>
      </w:r>
      <w:proofErr w:type="spellStart"/>
      <w:r w:rsidR="0006308D" w:rsidRPr="0051112A">
        <w:rPr>
          <w:rFonts w:eastAsia="Times New Roman" w:cs="Arial"/>
          <w:szCs w:val="24"/>
          <w:lang w:eastAsia="pt-BR"/>
        </w:rPr>
        <w:t>Cohésitive</w:t>
      </w:r>
      <w:proofErr w:type="spellEnd"/>
      <w:r w:rsidR="0006308D" w:rsidRPr="0051112A">
        <w:rPr>
          <w:rFonts w:eastAsia="Times New Roman" w:cs="Arial"/>
          <w:szCs w:val="24"/>
          <w:lang w:eastAsia="pt-BR"/>
        </w:rPr>
        <w:t xml:space="preserve">) na versão 3.5 para </w:t>
      </w:r>
      <w:r w:rsidR="00D47FB1" w:rsidRPr="0051112A">
        <w:rPr>
          <w:rFonts w:eastAsia="Times New Roman" w:cs="Arial"/>
          <w:szCs w:val="24"/>
          <w:lang w:eastAsia="pt-BR"/>
        </w:rPr>
        <w:t xml:space="preserve">dar origem </w:t>
      </w:r>
      <w:r w:rsidR="0006308D" w:rsidRPr="0051112A">
        <w:rPr>
          <w:rFonts w:eastAsia="Times New Roman" w:cs="Arial"/>
          <w:szCs w:val="24"/>
          <w:lang w:eastAsia="pt-BR"/>
        </w:rPr>
        <w:t xml:space="preserve">a árvore de similaridade. </w:t>
      </w:r>
      <w:r w:rsidR="0057707D">
        <w:rPr>
          <w:rFonts w:eastAsia="Times New Roman" w:cs="Arial"/>
          <w:szCs w:val="24"/>
          <w:lang w:eastAsia="pt-BR"/>
        </w:rPr>
        <w:t>O</w:t>
      </w:r>
      <w:r w:rsidR="0006308D" w:rsidRPr="0051112A">
        <w:rPr>
          <w:rFonts w:eastAsia="Times New Roman" w:cs="Arial"/>
          <w:szCs w:val="24"/>
          <w:lang w:eastAsia="pt-BR"/>
        </w:rPr>
        <w:t xml:space="preserve"> </w:t>
      </w:r>
      <w:r w:rsidR="0006308D" w:rsidRPr="0051112A">
        <w:rPr>
          <w:rFonts w:eastAsia="Times New Roman" w:cs="Arial"/>
          <w:i/>
          <w:szCs w:val="24"/>
          <w:lang w:eastAsia="pt-BR"/>
        </w:rPr>
        <w:t xml:space="preserve">software </w:t>
      </w:r>
      <w:proofErr w:type="gramStart"/>
      <w:r w:rsidR="00D47FB1" w:rsidRPr="0051112A">
        <w:rPr>
          <w:rFonts w:eastAsia="Times New Roman" w:cs="Arial"/>
          <w:i/>
          <w:szCs w:val="24"/>
          <w:lang w:eastAsia="pt-BR"/>
        </w:rPr>
        <w:t>CHIC</w:t>
      </w:r>
      <w:proofErr w:type="gramEnd"/>
      <w:r w:rsidR="00D47FB1" w:rsidRPr="0051112A">
        <w:rPr>
          <w:rFonts w:eastAsia="Times New Roman" w:cs="Arial"/>
          <w:i/>
          <w:szCs w:val="24"/>
          <w:lang w:eastAsia="pt-BR"/>
        </w:rPr>
        <w:t xml:space="preserve"> </w:t>
      </w:r>
      <w:r w:rsidR="0057707D">
        <w:rPr>
          <w:rFonts w:eastAsia="Times New Roman" w:cs="Arial"/>
          <w:szCs w:val="24"/>
          <w:lang w:eastAsia="pt-BR"/>
        </w:rPr>
        <w:t xml:space="preserve">foi </w:t>
      </w:r>
      <w:r w:rsidR="0006308D" w:rsidRPr="0051112A">
        <w:rPr>
          <w:rFonts w:eastAsia="Times New Roman" w:cs="Arial"/>
          <w:szCs w:val="24"/>
          <w:lang w:eastAsia="pt-BR"/>
        </w:rPr>
        <w:t>utilizado para se constituir o “cruzamento de sujeitos (objetos) e variáveis (propriedades ou atributos) binárias, ordinais ou numéricas” (ALMOULOUD, 1997, p. 306).</w:t>
      </w:r>
    </w:p>
    <w:p w:rsidR="004E315D" w:rsidRDefault="0057707D" w:rsidP="004E315D">
      <w:pPr>
        <w:rPr>
          <w:rFonts w:eastAsia="Times New Roman" w:cs="Arial"/>
          <w:szCs w:val="24"/>
          <w:lang w:eastAsia="pt-BR"/>
        </w:rPr>
      </w:pPr>
      <w:r>
        <w:rPr>
          <w:rFonts w:eastAsia="Times New Roman" w:cs="Arial"/>
          <w:szCs w:val="24"/>
          <w:lang w:eastAsia="pt-BR"/>
        </w:rPr>
        <w:t>Sendo assim, a</w:t>
      </w:r>
      <w:r w:rsidR="00AD5658" w:rsidRPr="0051112A">
        <w:rPr>
          <w:rFonts w:eastAsia="Times New Roman" w:cs="Arial"/>
          <w:szCs w:val="24"/>
          <w:lang w:eastAsia="pt-BR"/>
        </w:rPr>
        <w:t xml:space="preserve"> analise </w:t>
      </w:r>
      <w:r w:rsidR="00B475F2">
        <w:rPr>
          <w:rFonts w:eastAsia="Times New Roman" w:cs="Arial"/>
          <w:szCs w:val="24"/>
          <w:lang w:eastAsia="pt-BR"/>
        </w:rPr>
        <w:t>da similaridade teve suporte n</w:t>
      </w:r>
      <w:r>
        <w:rPr>
          <w:rFonts w:eastAsia="Times New Roman" w:cs="Arial"/>
          <w:szCs w:val="24"/>
          <w:lang w:eastAsia="pt-BR"/>
        </w:rPr>
        <w:t>a teoria clássica em que a</w:t>
      </w:r>
      <w:r w:rsidR="00AD5658" w:rsidRPr="0051112A">
        <w:rPr>
          <w:rFonts w:eastAsia="Times New Roman" w:cs="Arial"/>
          <w:szCs w:val="24"/>
          <w:lang w:eastAsia="pt-BR"/>
        </w:rPr>
        <w:t xml:space="preserve"> aplicação se dá em populações menores do que 1000</w:t>
      </w:r>
      <w:r w:rsidR="00BA1B98" w:rsidRPr="0051112A">
        <w:rPr>
          <w:rFonts w:eastAsia="Times New Roman" w:cs="Arial"/>
          <w:szCs w:val="24"/>
          <w:lang w:eastAsia="pt-BR"/>
        </w:rPr>
        <w:t xml:space="preserve"> para </w:t>
      </w:r>
      <w:r>
        <w:rPr>
          <w:rFonts w:eastAsia="Times New Roman" w:cs="Arial"/>
          <w:szCs w:val="24"/>
          <w:lang w:eastAsia="pt-BR"/>
        </w:rPr>
        <w:t xml:space="preserve">se </w:t>
      </w:r>
      <w:proofErr w:type="gramStart"/>
      <w:r>
        <w:rPr>
          <w:rFonts w:eastAsia="Times New Roman" w:cs="Arial"/>
          <w:szCs w:val="24"/>
          <w:lang w:eastAsia="pt-BR"/>
        </w:rPr>
        <w:t>fazer</w:t>
      </w:r>
      <w:proofErr w:type="gramEnd"/>
      <w:r>
        <w:rPr>
          <w:rFonts w:eastAsia="Times New Roman" w:cs="Arial"/>
          <w:szCs w:val="24"/>
          <w:lang w:eastAsia="pt-BR"/>
        </w:rPr>
        <w:t xml:space="preserve"> uso d</w:t>
      </w:r>
      <w:r w:rsidR="00BA1B98" w:rsidRPr="0051112A">
        <w:rPr>
          <w:rFonts w:eastAsia="Times New Roman" w:cs="Arial"/>
          <w:szCs w:val="24"/>
          <w:lang w:eastAsia="pt-BR"/>
        </w:rPr>
        <w:t>o</w:t>
      </w:r>
      <w:r w:rsidR="00AD5658" w:rsidRPr="0051112A">
        <w:rPr>
          <w:rFonts w:eastAsia="Times New Roman" w:cs="Arial"/>
          <w:szCs w:val="24"/>
          <w:lang w:eastAsia="pt-BR"/>
        </w:rPr>
        <w:t xml:space="preserve"> critério de ocorrência ou </w:t>
      </w:r>
      <w:r w:rsidR="00BA1B98" w:rsidRPr="0051112A">
        <w:rPr>
          <w:rFonts w:eastAsia="Times New Roman" w:cs="Arial"/>
          <w:szCs w:val="24"/>
          <w:lang w:eastAsia="pt-BR"/>
        </w:rPr>
        <w:t xml:space="preserve">não </w:t>
      </w:r>
      <w:r w:rsidR="00AD5658" w:rsidRPr="0051112A">
        <w:rPr>
          <w:rFonts w:eastAsia="Times New Roman" w:cs="Arial"/>
          <w:szCs w:val="24"/>
          <w:lang w:eastAsia="pt-BR"/>
        </w:rPr>
        <w:t xml:space="preserve">conforme a </w:t>
      </w:r>
      <w:r w:rsidR="00BA1B98" w:rsidRPr="0051112A">
        <w:rPr>
          <w:rFonts w:eastAsia="Times New Roman" w:cs="Arial"/>
          <w:szCs w:val="24"/>
          <w:lang w:eastAsia="pt-BR"/>
        </w:rPr>
        <w:t>classificação</w:t>
      </w:r>
      <w:r w:rsidR="00AD5658" w:rsidRPr="0051112A">
        <w:rPr>
          <w:rFonts w:eastAsia="Times New Roman" w:cs="Arial"/>
          <w:szCs w:val="24"/>
          <w:lang w:eastAsia="pt-BR"/>
        </w:rPr>
        <w:t xml:space="preserve"> binomial.</w:t>
      </w:r>
      <w:r w:rsidR="00B475F2">
        <w:rPr>
          <w:rFonts w:eastAsia="Times New Roman" w:cs="Arial"/>
          <w:szCs w:val="24"/>
          <w:lang w:eastAsia="pt-BR"/>
        </w:rPr>
        <w:t xml:space="preserve"> Para tal, </w:t>
      </w:r>
      <w:r w:rsidR="00AD5658" w:rsidRPr="0051112A">
        <w:rPr>
          <w:rFonts w:eastAsia="Times New Roman" w:cs="Arial"/>
          <w:szCs w:val="24"/>
          <w:lang w:eastAsia="pt-BR"/>
        </w:rPr>
        <w:t xml:space="preserve">os dados </w:t>
      </w:r>
      <w:r w:rsidR="00B475F2">
        <w:rPr>
          <w:rFonts w:eastAsia="Times New Roman" w:cs="Arial"/>
          <w:szCs w:val="24"/>
          <w:lang w:eastAsia="pt-BR"/>
        </w:rPr>
        <w:t xml:space="preserve">foram </w:t>
      </w:r>
      <w:r w:rsidR="00B475F2">
        <w:rPr>
          <w:rFonts w:eastAsia="Times New Roman" w:cs="Arial"/>
          <w:szCs w:val="24"/>
          <w:lang w:eastAsia="pt-BR"/>
        </w:rPr>
        <w:lastRenderedPageBreak/>
        <w:t xml:space="preserve">organizados </w:t>
      </w:r>
      <w:r w:rsidR="00BA1B98" w:rsidRPr="0051112A">
        <w:rPr>
          <w:rFonts w:eastAsia="Times New Roman" w:cs="Arial"/>
          <w:szCs w:val="24"/>
          <w:lang w:eastAsia="pt-BR"/>
        </w:rPr>
        <w:t xml:space="preserve">para serem compilados no </w:t>
      </w:r>
      <w:r w:rsidR="00BA1B98" w:rsidRPr="0051112A">
        <w:rPr>
          <w:rFonts w:eastAsia="Times New Roman" w:cs="Arial"/>
          <w:i/>
          <w:szCs w:val="24"/>
          <w:lang w:eastAsia="pt-BR"/>
        </w:rPr>
        <w:t xml:space="preserve">software </w:t>
      </w:r>
      <w:proofErr w:type="gramStart"/>
      <w:r w:rsidR="00BA1B98" w:rsidRPr="0051112A">
        <w:rPr>
          <w:rFonts w:eastAsia="Times New Roman" w:cs="Arial"/>
          <w:szCs w:val="24"/>
          <w:lang w:eastAsia="pt-BR"/>
        </w:rPr>
        <w:t>CHIC</w:t>
      </w:r>
      <w:proofErr w:type="gramEnd"/>
      <w:r w:rsidR="008D0B6B" w:rsidRPr="0051112A">
        <w:rPr>
          <w:rFonts w:eastAsia="Times New Roman" w:cs="Arial"/>
          <w:szCs w:val="24"/>
          <w:lang w:eastAsia="pt-BR"/>
        </w:rPr>
        <w:t>,</w:t>
      </w:r>
      <w:r w:rsidR="00BA1B98" w:rsidRPr="0051112A">
        <w:rPr>
          <w:rFonts w:eastAsia="Times New Roman" w:cs="Arial"/>
          <w:szCs w:val="24"/>
          <w:lang w:eastAsia="pt-BR"/>
        </w:rPr>
        <w:t xml:space="preserve"> ou seja</w:t>
      </w:r>
      <w:r w:rsidR="00163DED" w:rsidRPr="0051112A">
        <w:rPr>
          <w:rFonts w:eastAsia="Times New Roman" w:cs="Arial"/>
          <w:szCs w:val="24"/>
          <w:lang w:eastAsia="pt-BR"/>
        </w:rPr>
        <w:t>,</w:t>
      </w:r>
      <w:r w:rsidR="00BA1B98" w:rsidRPr="0051112A">
        <w:rPr>
          <w:rFonts w:eastAsia="Times New Roman" w:cs="Arial"/>
          <w:szCs w:val="24"/>
          <w:lang w:eastAsia="pt-BR"/>
        </w:rPr>
        <w:t xml:space="preserve"> </w:t>
      </w:r>
      <w:r w:rsidR="00163DED" w:rsidRPr="0051112A">
        <w:rPr>
          <w:rFonts w:eastAsia="Times New Roman" w:cs="Arial"/>
          <w:szCs w:val="24"/>
          <w:lang w:eastAsia="pt-BR"/>
        </w:rPr>
        <w:t>foram</w:t>
      </w:r>
      <w:r w:rsidR="00BA1B98" w:rsidRPr="0051112A">
        <w:rPr>
          <w:rFonts w:eastAsia="Times New Roman" w:cs="Arial"/>
          <w:szCs w:val="24"/>
          <w:lang w:eastAsia="pt-BR"/>
        </w:rPr>
        <w:t xml:space="preserve"> codificados </w:t>
      </w:r>
      <w:r w:rsidR="00AD5658" w:rsidRPr="0051112A">
        <w:rPr>
          <w:rFonts w:eastAsia="Times New Roman" w:cs="Arial"/>
          <w:szCs w:val="24"/>
          <w:lang w:eastAsia="pt-BR"/>
        </w:rPr>
        <w:t xml:space="preserve">conforme </w:t>
      </w:r>
      <w:r w:rsidR="00163DED" w:rsidRPr="0051112A">
        <w:rPr>
          <w:rFonts w:eastAsia="Times New Roman" w:cs="Arial"/>
          <w:szCs w:val="24"/>
          <w:lang w:eastAsia="pt-BR"/>
        </w:rPr>
        <w:t xml:space="preserve">as </w:t>
      </w:r>
      <w:r w:rsidR="00B475F2">
        <w:rPr>
          <w:rFonts w:eastAsia="Times New Roman" w:cs="Arial"/>
          <w:szCs w:val="24"/>
          <w:lang w:eastAsia="pt-BR"/>
        </w:rPr>
        <w:t>categorias emergentes</w:t>
      </w:r>
      <w:r w:rsidR="00163DED" w:rsidRPr="0051112A">
        <w:rPr>
          <w:rFonts w:eastAsia="Times New Roman" w:cs="Arial"/>
          <w:szCs w:val="24"/>
          <w:lang w:eastAsia="pt-BR"/>
        </w:rPr>
        <w:t xml:space="preserve"> apresentadas </w:t>
      </w:r>
      <w:r w:rsidR="00B475F2">
        <w:rPr>
          <w:rFonts w:eastAsia="Times New Roman" w:cs="Arial"/>
          <w:szCs w:val="24"/>
          <w:lang w:eastAsia="pt-BR"/>
        </w:rPr>
        <w:t>na nuvem de palavras que sobressaíram nas narrativas produzidas pelos bolsistas.</w:t>
      </w:r>
      <w:r w:rsidR="00AD5658" w:rsidRPr="0051112A">
        <w:rPr>
          <w:rFonts w:eastAsia="Times New Roman" w:cs="Arial"/>
          <w:szCs w:val="24"/>
          <w:lang w:eastAsia="pt-BR"/>
        </w:rPr>
        <w:t xml:space="preserve"> </w:t>
      </w:r>
      <w:r w:rsidR="00607CAC" w:rsidRPr="0051112A">
        <w:rPr>
          <w:rFonts w:eastAsia="Times New Roman" w:cs="Arial"/>
          <w:szCs w:val="24"/>
          <w:lang w:eastAsia="pt-BR"/>
        </w:rPr>
        <w:t>O</w:t>
      </w:r>
      <w:r w:rsidR="00AD5658" w:rsidRPr="0051112A">
        <w:rPr>
          <w:rFonts w:eastAsia="Times New Roman" w:cs="Arial"/>
          <w:szCs w:val="24"/>
          <w:lang w:eastAsia="pt-BR"/>
        </w:rPr>
        <w:t xml:space="preserve"> quadro </w:t>
      </w:r>
      <w:proofErr w:type="gramStart"/>
      <w:r w:rsidR="00AD5658" w:rsidRPr="0051112A">
        <w:rPr>
          <w:rFonts w:eastAsia="Times New Roman" w:cs="Arial"/>
          <w:szCs w:val="24"/>
          <w:lang w:eastAsia="pt-BR"/>
        </w:rPr>
        <w:t>1</w:t>
      </w:r>
      <w:proofErr w:type="gramEnd"/>
      <w:r w:rsidR="00AD5658" w:rsidRPr="0051112A">
        <w:rPr>
          <w:rFonts w:eastAsia="Times New Roman" w:cs="Arial"/>
          <w:szCs w:val="24"/>
          <w:lang w:eastAsia="pt-BR"/>
        </w:rPr>
        <w:t xml:space="preserve">, a seguir </w:t>
      </w:r>
      <w:r w:rsidR="00BA1B98" w:rsidRPr="0051112A">
        <w:rPr>
          <w:rFonts w:eastAsia="Times New Roman" w:cs="Arial"/>
          <w:szCs w:val="24"/>
          <w:lang w:eastAsia="pt-BR"/>
        </w:rPr>
        <w:t>ilustra</w:t>
      </w:r>
      <w:r w:rsidR="00AD5658" w:rsidRPr="0051112A">
        <w:rPr>
          <w:rFonts w:eastAsia="Times New Roman" w:cs="Arial"/>
          <w:szCs w:val="24"/>
          <w:lang w:eastAsia="pt-BR"/>
        </w:rPr>
        <w:t xml:space="preserve"> as codifi</w:t>
      </w:r>
      <w:r w:rsidR="00163DED" w:rsidRPr="0051112A">
        <w:rPr>
          <w:rFonts w:eastAsia="Times New Roman" w:cs="Arial"/>
          <w:szCs w:val="24"/>
          <w:lang w:eastAsia="pt-BR"/>
        </w:rPr>
        <w:t xml:space="preserve">cações dos dados para a analise </w:t>
      </w:r>
    </w:p>
    <w:p w:rsidR="00B7517A" w:rsidRPr="0051112A" w:rsidRDefault="00B7517A" w:rsidP="004E315D">
      <w:pPr>
        <w:rPr>
          <w:rFonts w:eastAsia="Times New Roman" w:cs="Arial"/>
          <w:szCs w:val="24"/>
          <w:lang w:eastAsia="pt-BR"/>
        </w:rPr>
      </w:pPr>
      <w:r w:rsidRPr="0051112A">
        <w:rPr>
          <w:rFonts w:eastAsia="Times New Roman" w:cs="Arial"/>
          <w:szCs w:val="24"/>
          <w:lang w:eastAsia="pt-BR"/>
        </w:rPr>
        <w:t xml:space="preserve">Quadro </w:t>
      </w:r>
      <w:proofErr w:type="gramStart"/>
      <w:r w:rsidRPr="0051112A">
        <w:rPr>
          <w:rFonts w:eastAsia="Times New Roman" w:cs="Arial"/>
          <w:szCs w:val="24"/>
          <w:lang w:eastAsia="pt-BR"/>
        </w:rPr>
        <w:t>1</w:t>
      </w:r>
      <w:proofErr w:type="gramEnd"/>
      <w:r w:rsidRPr="0051112A">
        <w:rPr>
          <w:rFonts w:eastAsia="Times New Roman" w:cs="Arial"/>
          <w:szCs w:val="24"/>
          <w:lang w:eastAsia="pt-BR"/>
        </w:rPr>
        <w:t>:</w:t>
      </w:r>
      <w:r w:rsidRPr="0051112A">
        <w:rPr>
          <w:rFonts w:eastAsia="Times New Roman" w:cs="Arial"/>
          <w:b/>
          <w:szCs w:val="24"/>
          <w:lang w:eastAsia="pt-BR"/>
        </w:rPr>
        <w:t xml:space="preserve"> </w:t>
      </w:r>
      <w:r w:rsidR="004E315D" w:rsidRPr="004E315D">
        <w:rPr>
          <w:rFonts w:eastAsia="Times New Roman" w:cs="Arial"/>
          <w:szCs w:val="24"/>
          <w:lang w:eastAsia="pt-BR"/>
        </w:rPr>
        <w:t>Categorias Emergentes n</w:t>
      </w:r>
      <w:r w:rsidRPr="004E315D">
        <w:rPr>
          <w:rFonts w:eastAsia="Times New Roman" w:cs="Arial"/>
          <w:szCs w:val="24"/>
          <w:lang w:eastAsia="pt-BR"/>
        </w:rPr>
        <w:t>as</w:t>
      </w:r>
      <w:r w:rsidRPr="0051112A">
        <w:rPr>
          <w:rFonts w:eastAsia="Times New Roman" w:cs="Arial"/>
          <w:szCs w:val="24"/>
          <w:lang w:eastAsia="pt-BR"/>
        </w:rPr>
        <w:t xml:space="preserve"> narrativas</w:t>
      </w:r>
    </w:p>
    <w:tbl>
      <w:tblPr>
        <w:tblStyle w:val="Tabelacomgrade"/>
        <w:tblW w:w="4772" w:type="dxa"/>
        <w:jc w:val="center"/>
        <w:tblInd w:w="-839" w:type="dxa"/>
        <w:tblLayout w:type="fixed"/>
        <w:tblLook w:val="04A0" w:firstRow="1" w:lastRow="0" w:firstColumn="1" w:lastColumn="0" w:noHBand="0" w:noVBand="1"/>
      </w:tblPr>
      <w:tblGrid>
        <w:gridCol w:w="1370"/>
        <w:gridCol w:w="3402"/>
      </w:tblGrid>
      <w:tr w:rsidR="0061785F" w:rsidRPr="0051112A" w:rsidTr="004E315D">
        <w:trPr>
          <w:jc w:val="center"/>
        </w:trPr>
        <w:tc>
          <w:tcPr>
            <w:tcW w:w="1370" w:type="dxa"/>
          </w:tcPr>
          <w:p w:rsidR="0061785F" w:rsidRPr="0051112A" w:rsidRDefault="0061785F" w:rsidP="00E40F70">
            <w:pPr>
              <w:jc w:val="center"/>
              <w:rPr>
                <w:rFonts w:ascii="Arial" w:eastAsia="Times New Roman" w:hAnsi="Arial" w:cs="Arial"/>
                <w:b/>
                <w:sz w:val="24"/>
                <w:szCs w:val="24"/>
                <w:lang w:eastAsia="pt-BR"/>
              </w:rPr>
            </w:pPr>
            <w:r w:rsidRPr="0051112A">
              <w:rPr>
                <w:rFonts w:ascii="Arial" w:eastAsia="Times New Roman" w:hAnsi="Arial" w:cs="Arial"/>
                <w:b/>
                <w:sz w:val="24"/>
                <w:szCs w:val="24"/>
                <w:lang w:eastAsia="pt-BR"/>
              </w:rPr>
              <w:t>Códigos</w:t>
            </w:r>
          </w:p>
        </w:tc>
        <w:tc>
          <w:tcPr>
            <w:tcW w:w="3402" w:type="dxa"/>
          </w:tcPr>
          <w:p w:rsidR="0061785F" w:rsidRPr="0051112A" w:rsidRDefault="00B475F2" w:rsidP="003D6E92">
            <w:pPr>
              <w:jc w:val="center"/>
              <w:rPr>
                <w:rFonts w:ascii="Arial" w:eastAsia="Times New Roman" w:hAnsi="Arial" w:cs="Arial"/>
                <w:b/>
                <w:sz w:val="24"/>
                <w:szCs w:val="24"/>
                <w:lang w:eastAsia="pt-BR"/>
              </w:rPr>
            </w:pPr>
            <w:r>
              <w:rPr>
                <w:rFonts w:ascii="Arial" w:eastAsia="Times New Roman" w:hAnsi="Arial" w:cs="Arial"/>
                <w:b/>
                <w:sz w:val="24"/>
                <w:szCs w:val="24"/>
                <w:lang w:eastAsia="pt-BR"/>
              </w:rPr>
              <w:t>Categorias Emergentes</w:t>
            </w:r>
          </w:p>
        </w:tc>
      </w:tr>
      <w:tr w:rsidR="0061785F" w:rsidRPr="0051112A" w:rsidTr="004E315D">
        <w:trPr>
          <w:jc w:val="center"/>
        </w:trPr>
        <w:tc>
          <w:tcPr>
            <w:tcW w:w="1370" w:type="dxa"/>
          </w:tcPr>
          <w:p w:rsidR="0061785F" w:rsidRPr="0051112A" w:rsidRDefault="00355C03" w:rsidP="00E40F70">
            <w:pPr>
              <w:jc w:val="both"/>
              <w:rPr>
                <w:rFonts w:ascii="Arial" w:eastAsia="Times New Roman" w:hAnsi="Arial" w:cs="Arial"/>
                <w:b/>
                <w:sz w:val="24"/>
                <w:szCs w:val="24"/>
                <w:lang w:eastAsia="pt-BR"/>
              </w:rPr>
            </w:pPr>
            <w:r w:rsidRPr="0051112A">
              <w:rPr>
                <w:rFonts w:ascii="Arial" w:eastAsia="Times New Roman" w:hAnsi="Arial" w:cs="Arial"/>
                <w:b/>
                <w:sz w:val="24"/>
                <w:szCs w:val="24"/>
                <w:lang w:eastAsia="pt-BR"/>
              </w:rPr>
              <w:t>C</w:t>
            </w:r>
            <w:r w:rsidR="004E315D">
              <w:rPr>
                <w:rFonts w:ascii="Arial" w:eastAsia="Times New Roman" w:hAnsi="Arial" w:cs="Arial"/>
                <w:b/>
                <w:sz w:val="24"/>
                <w:szCs w:val="24"/>
                <w:lang w:eastAsia="pt-BR"/>
              </w:rPr>
              <w:t>E</w:t>
            </w:r>
            <w:r w:rsidRPr="0051112A">
              <w:rPr>
                <w:rFonts w:ascii="Arial" w:eastAsia="Times New Roman" w:hAnsi="Arial" w:cs="Arial"/>
                <w:b/>
                <w:sz w:val="24"/>
                <w:szCs w:val="24"/>
                <w:lang w:eastAsia="pt-BR"/>
              </w:rPr>
              <w:t>I</w:t>
            </w:r>
          </w:p>
        </w:tc>
        <w:tc>
          <w:tcPr>
            <w:tcW w:w="3402" w:type="dxa"/>
          </w:tcPr>
          <w:p w:rsidR="0061785F" w:rsidRPr="0051112A" w:rsidRDefault="004E315D" w:rsidP="004E315D">
            <w:pPr>
              <w:jc w:val="both"/>
              <w:rPr>
                <w:rFonts w:ascii="Arial" w:eastAsia="Times New Roman" w:hAnsi="Arial" w:cs="Arial"/>
                <w:sz w:val="24"/>
                <w:szCs w:val="24"/>
                <w:lang w:eastAsia="pt-BR"/>
              </w:rPr>
            </w:pPr>
            <w:r>
              <w:rPr>
                <w:rFonts w:ascii="Arial" w:eastAsia="Times New Roman" w:hAnsi="Arial" w:cs="Arial"/>
                <w:sz w:val="24"/>
                <w:szCs w:val="24"/>
                <w:lang w:eastAsia="pt-BR"/>
              </w:rPr>
              <w:t>Atividade</w:t>
            </w:r>
          </w:p>
        </w:tc>
      </w:tr>
      <w:tr w:rsidR="0061785F" w:rsidRPr="0051112A" w:rsidTr="004E315D">
        <w:trPr>
          <w:jc w:val="center"/>
        </w:trPr>
        <w:tc>
          <w:tcPr>
            <w:tcW w:w="1370" w:type="dxa"/>
          </w:tcPr>
          <w:p w:rsidR="0061785F" w:rsidRPr="0051112A" w:rsidRDefault="004E315D" w:rsidP="00E40F70">
            <w:pPr>
              <w:jc w:val="both"/>
              <w:rPr>
                <w:rFonts w:ascii="Arial" w:eastAsia="Times New Roman" w:hAnsi="Arial" w:cs="Arial"/>
                <w:b/>
                <w:sz w:val="24"/>
                <w:szCs w:val="24"/>
                <w:lang w:eastAsia="pt-BR"/>
              </w:rPr>
            </w:pPr>
            <w:r>
              <w:rPr>
                <w:rFonts w:ascii="Arial" w:eastAsia="Times New Roman" w:hAnsi="Arial" w:cs="Arial"/>
                <w:b/>
                <w:sz w:val="24"/>
                <w:szCs w:val="24"/>
                <w:lang w:eastAsia="pt-BR"/>
              </w:rPr>
              <w:t>CE</w:t>
            </w:r>
            <w:r w:rsidR="0061785F" w:rsidRPr="0051112A">
              <w:rPr>
                <w:rFonts w:ascii="Arial" w:eastAsia="Times New Roman" w:hAnsi="Arial" w:cs="Arial"/>
                <w:b/>
                <w:sz w:val="24"/>
                <w:szCs w:val="24"/>
                <w:lang w:eastAsia="pt-BR"/>
              </w:rPr>
              <w:t>II</w:t>
            </w:r>
          </w:p>
        </w:tc>
        <w:tc>
          <w:tcPr>
            <w:tcW w:w="3402" w:type="dxa"/>
          </w:tcPr>
          <w:p w:rsidR="0061785F" w:rsidRPr="0051112A" w:rsidRDefault="004E315D" w:rsidP="004E315D">
            <w:pPr>
              <w:jc w:val="both"/>
              <w:rPr>
                <w:rFonts w:ascii="Arial" w:eastAsia="Times New Roman" w:hAnsi="Arial" w:cs="Arial"/>
                <w:sz w:val="24"/>
                <w:szCs w:val="24"/>
                <w:lang w:eastAsia="pt-BR"/>
              </w:rPr>
            </w:pPr>
            <w:r>
              <w:rPr>
                <w:rFonts w:ascii="Arial" w:eastAsia="Times New Roman" w:hAnsi="Arial" w:cs="Arial"/>
                <w:sz w:val="24"/>
                <w:szCs w:val="24"/>
                <w:lang w:eastAsia="pt-BR"/>
              </w:rPr>
              <w:t>P</w:t>
            </w:r>
            <w:r w:rsidRPr="004E315D">
              <w:rPr>
                <w:rFonts w:ascii="Arial" w:eastAsia="Times New Roman" w:hAnsi="Arial" w:cs="Arial"/>
                <w:sz w:val="24"/>
                <w:szCs w:val="24"/>
                <w:lang w:eastAsia="pt-BR"/>
              </w:rPr>
              <w:t xml:space="preserve">rofessor </w:t>
            </w:r>
          </w:p>
        </w:tc>
      </w:tr>
      <w:tr w:rsidR="0061785F" w:rsidRPr="0051112A" w:rsidTr="004E315D">
        <w:trPr>
          <w:jc w:val="center"/>
        </w:trPr>
        <w:tc>
          <w:tcPr>
            <w:tcW w:w="1370" w:type="dxa"/>
          </w:tcPr>
          <w:p w:rsidR="0061785F" w:rsidRPr="0051112A" w:rsidRDefault="004E315D" w:rsidP="00E40F70">
            <w:pPr>
              <w:jc w:val="both"/>
              <w:rPr>
                <w:rFonts w:ascii="Arial" w:eastAsia="Times New Roman" w:hAnsi="Arial" w:cs="Arial"/>
                <w:b/>
                <w:sz w:val="24"/>
                <w:szCs w:val="24"/>
                <w:lang w:eastAsia="pt-BR"/>
              </w:rPr>
            </w:pPr>
            <w:r>
              <w:rPr>
                <w:rFonts w:ascii="Arial" w:eastAsia="Times New Roman" w:hAnsi="Arial" w:cs="Arial"/>
                <w:b/>
                <w:sz w:val="24"/>
                <w:szCs w:val="24"/>
                <w:lang w:eastAsia="pt-BR"/>
              </w:rPr>
              <w:t>CE</w:t>
            </w:r>
            <w:r w:rsidR="0061785F" w:rsidRPr="0051112A">
              <w:rPr>
                <w:rFonts w:ascii="Arial" w:eastAsia="Times New Roman" w:hAnsi="Arial" w:cs="Arial"/>
                <w:b/>
                <w:sz w:val="24"/>
                <w:szCs w:val="24"/>
                <w:lang w:eastAsia="pt-BR"/>
              </w:rPr>
              <w:t>III</w:t>
            </w:r>
          </w:p>
        </w:tc>
        <w:tc>
          <w:tcPr>
            <w:tcW w:w="3402" w:type="dxa"/>
          </w:tcPr>
          <w:p w:rsidR="0061785F" w:rsidRPr="0051112A" w:rsidRDefault="004E315D" w:rsidP="004E315D">
            <w:pPr>
              <w:jc w:val="both"/>
              <w:rPr>
                <w:rFonts w:ascii="Arial" w:eastAsia="Times New Roman" w:hAnsi="Arial" w:cs="Arial"/>
                <w:sz w:val="24"/>
                <w:szCs w:val="24"/>
                <w:lang w:eastAsia="pt-BR"/>
              </w:rPr>
            </w:pPr>
            <w:r>
              <w:rPr>
                <w:rFonts w:ascii="Arial" w:eastAsia="Times New Roman" w:hAnsi="Arial" w:cs="Arial"/>
                <w:sz w:val="24"/>
                <w:szCs w:val="24"/>
                <w:lang w:eastAsia="pt-BR"/>
              </w:rPr>
              <w:t>F</w:t>
            </w:r>
            <w:r w:rsidRPr="004E315D">
              <w:rPr>
                <w:rFonts w:ascii="Arial" w:eastAsia="Times New Roman" w:hAnsi="Arial" w:cs="Arial"/>
                <w:sz w:val="24"/>
                <w:szCs w:val="24"/>
                <w:lang w:eastAsia="pt-BR"/>
              </w:rPr>
              <w:t xml:space="preserve">ormação </w:t>
            </w:r>
          </w:p>
        </w:tc>
      </w:tr>
      <w:tr w:rsidR="0061785F" w:rsidRPr="0051112A" w:rsidTr="004E315D">
        <w:trPr>
          <w:jc w:val="center"/>
        </w:trPr>
        <w:tc>
          <w:tcPr>
            <w:tcW w:w="1370" w:type="dxa"/>
          </w:tcPr>
          <w:p w:rsidR="0061785F" w:rsidRPr="0051112A" w:rsidRDefault="004E315D" w:rsidP="00E40F70">
            <w:pPr>
              <w:jc w:val="both"/>
              <w:rPr>
                <w:rFonts w:ascii="Arial" w:eastAsia="Times New Roman" w:hAnsi="Arial" w:cs="Arial"/>
                <w:b/>
                <w:sz w:val="24"/>
                <w:szCs w:val="24"/>
                <w:lang w:eastAsia="pt-BR"/>
              </w:rPr>
            </w:pPr>
            <w:r>
              <w:rPr>
                <w:rFonts w:ascii="Arial" w:eastAsia="Times New Roman" w:hAnsi="Arial" w:cs="Arial"/>
                <w:b/>
                <w:sz w:val="24"/>
                <w:szCs w:val="24"/>
                <w:lang w:eastAsia="pt-BR"/>
              </w:rPr>
              <w:t>CE</w:t>
            </w:r>
            <w:r w:rsidR="0061785F" w:rsidRPr="0051112A">
              <w:rPr>
                <w:rFonts w:ascii="Arial" w:eastAsia="Times New Roman" w:hAnsi="Arial" w:cs="Arial"/>
                <w:b/>
                <w:sz w:val="24"/>
                <w:szCs w:val="24"/>
                <w:lang w:eastAsia="pt-BR"/>
              </w:rPr>
              <w:t>IV</w:t>
            </w:r>
          </w:p>
        </w:tc>
        <w:tc>
          <w:tcPr>
            <w:tcW w:w="3402" w:type="dxa"/>
          </w:tcPr>
          <w:p w:rsidR="0061785F" w:rsidRPr="0051112A" w:rsidRDefault="004E315D" w:rsidP="004E315D">
            <w:pPr>
              <w:jc w:val="both"/>
              <w:rPr>
                <w:rFonts w:ascii="Arial" w:eastAsia="Times New Roman" w:hAnsi="Arial" w:cs="Arial"/>
                <w:sz w:val="24"/>
                <w:szCs w:val="24"/>
                <w:lang w:eastAsia="pt-BR"/>
              </w:rPr>
            </w:pPr>
            <w:r>
              <w:rPr>
                <w:rFonts w:ascii="Arial" w:eastAsia="Times New Roman" w:hAnsi="Arial" w:cs="Arial"/>
                <w:sz w:val="24"/>
                <w:szCs w:val="24"/>
                <w:lang w:eastAsia="pt-BR"/>
              </w:rPr>
              <w:t>P</w:t>
            </w:r>
            <w:r w:rsidRPr="004E315D">
              <w:rPr>
                <w:rFonts w:ascii="Arial" w:eastAsia="Times New Roman" w:hAnsi="Arial" w:cs="Arial"/>
                <w:sz w:val="24"/>
                <w:szCs w:val="24"/>
                <w:lang w:eastAsia="pt-BR"/>
              </w:rPr>
              <w:t>rograma</w:t>
            </w:r>
          </w:p>
        </w:tc>
      </w:tr>
      <w:tr w:rsidR="0061785F" w:rsidRPr="0051112A" w:rsidTr="004E315D">
        <w:trPr>
          <w:jc w:val="center"/>
        </w:trPr>
        <w:tc>
          <w:tcPr>
            <w:tcW w:w="1370" w:type="dxa"/>
          </w:tcPr>
          <w:p w:rsidR="0061785F" w:rsidRPr="0051112A" w:rsidRDefault="004E315D" w:rsidP="00E40F70">
            <w:pPr>
              <w:jc w:val="both"/>
              <w:rPr>
                <w:rFonts w:ascii="Arial" w:eastAsia="Times New Roman" w:hAnsi="Arial" w:cs="Arial"/>
                <w:b/>
                <w:sz w:val="24"/>
                <w:szCs w:val="24"/>
                <w:lang w:eastAsia="pt-BR"/>
              </w:rPr>
            </w:pPr>
            <w:r>
              <w:rPr>
                <w:rFonts w:ascii="Arial" w:eastAsia="Times New Roman" w:hAnsi="Arial" w:cs="Arial"/>
                <w:b/>
                <w:sz w:val="24"/>
                <w:szCs w:val="24"/>
                <w:lang w:eastAsia="pt-BR"/>
              </w:rPr>
              <w:t>CE</w:t>
            </w:r>
            <w:r w:rsidR="0061785F" w:rsidRPr="0051112A">
              <w:rPr>
                <w:rFonts w:ascii="Arial" w:eastAsia="Times New Roman" w:hAnsi="Arial" w:cs="Arial"/>
                <w:b/>
                <w:sz w:val="24"/>
                <w:szCs w:val="24"/>
                <w:lang w:eastAsia="pt-BR"/>
              </w:rPr>
              <w:t>V</w:t>
            </w:r>
          </w:p>
        </w:tc>
        <w:tc>
          <w:tcPr>
            <w:tcW w:w="3402" w:type="dxa"/>
          </w:tcPr>
          <w:p w:rsidR="0061785F" w:rsidRPr="0051112A" w:rsidRDefault="004E315D" w:rsidP="004E315D">
            <w:pPr>
              <w:jc w:val="both"/>
              <w:rPr>
                <w:rFonts w:ascii="Arial" w:eastAsia="Times New Roman" w:hAnsi="Arial" w:cs="Arial"/>
                <w:sz w:val="24"/>
                <w:szCs w:val="24"/>
                <w:lang w:eastAsia="pt-BR"/>
              </w:rPr>
            </w:pPr>
            <w:r>
              <w:rPr>
                <w:rFonts w:ascii="Arial" w:eastAsia="Times New Roman" w:hAnsi="Arial" w:cs="Arial"/>
                <w:sz w:val="24"/>
                <w:szCs w:val="24"/>
                <w:lang w:eastAsia="pt-BR"/>
              </w:rPr>
              <w:t>Projeto</w:t>
            </w:r>
            <w:r w:rsidRPr="004E315D">
              <w:rPr>
                <w:rFonts w:ascii="Arial" w:eastAsia="Times New Roman" w:hAnsi="Arial" w:cs="Arial"/>
                <w:sz w:val="24"/>
                <w:szCs w:val="24"/>
                <w:lang w:eastAsia="pt-BR"/>
              </w:rPr>
              <w:t xml:space="preserve"> </w:t>
            </w:r>
          </w:p>
        </w:tc>
      </w:tr>
      <w:tr w:rsidR="0061785F" w:rsidRPr="0051112A" w:rsidTr="004E315D">
        <w:trPr>
          <w:jc w:val="center"/>
        </w:trPr>
        <w:tc>
          <w:tcPr>
            <w:tcW w:w="1370" w:type="dxa"/>
          </w:tcPr>
          <w:p w:rsidR="0061785F" w:rsidRPr="0051112A" w:rsidRDefault="004E315D" w:rsidP="00E40F70">
            <w:pPr>
              <w:rPr>
                <w:rFonts w:ascii="Arial" w:eastAsia="Times New Roman" w:hAnsi="Arial" w:cs="Arial"/>
                <w:b/>
                <w:sz w:val="24"/>
                <w:szCs w:val="24"/>
                <w:lang w:eastAsia="pt-BR"/>
              </w:rPr>
            </w:pPr>
            <w:r>
              <w:rPr>
                <w:rFonts w:ascii="Arial" w:eastAsia="Times New Roman" w:hAnsi="Arial" w:cs="Arial"/>
                <w:b/>
                <w:sz w:val="24"/>
                <w:szCs w:val="24"/>
                <w:lang w:eastAsia="pt-BR"/>
              </w:rPr>
              <w:t>CE</w:t>
            </w:r>
            <w:r w:rsidR="0061785F" w:rsidRPr="0051112A">
              <w:rPr>
                <w:rFonts w:ascii="Arial" w:eastAsia="Times New Roman" w:hAnsi="Arial" w:cs="Arial"/>
                <w:b/>
                <w:sz w:val="24"/>
                <w:szCs w:val="24"/>
                <w:lang w:eastAsia="pt-BR"/>
              </w:rPr>
              <w:t>VI</w:t>
            </w:r>
          </w:p>
        </w:tc>
        <w:tc>
          <w:tcPr>
            <w:tcW w:w="3402" w:type="dxa"/>
          </w:tcPr>
          <w:p w:rsidR="0061785F" w:rsidRPr="0051112A" w:rsidRDefault="004E315D" w:rsidP="004E315D">
            <w:pPr>
              <w:jc w:val="both"/>
              <w:rPr>
                <w:rFonts w:ascii="Arial" w:eastAsia="Times New Roman" w:hAnsi="Arial" w:cs="Arial"/>
                <w:sz w:val="24"/>
                <w:szCs w:val="24"/>
                <w:lang w:eastAsia="pt-BR"/>
              </w:rPr>
            </w:pPr>
            <w:r>
              <w:rPr>
                <w:rFonts w:ascii="Arial" w:eastAsia="Times New Roman" w:hAnsi="Arial" w:cs="Arial"/>
                <w:sz w:val="24"/>
                <w:szCs w:val="24"/>
                <w:lang w:eastAsia="pt-BR"/>
              </w:rPr>
              <w:t>B</w:t>
            </w:r>
            <w:r w:rsidRPr="004E315D">
              <w:rPr>
                <w:rFonts w:ascii="Arial" w:eastAsia="Times New Roman" w:hAnsi="Arial" w:cs="Arial"/>
                <w:sz w:val="24"/>
                <w:szCs w:val="24"/>
                <w:lang w:eastAsia="pt-BR"/>
              </w:rPr>
              <w:t xml:space="preserve">olsista </w:t>
            </w:r>
            <w:proofErr w:type="spellStart"/>
            <w:r w:rsidRPr="004E315D">
              <w:rPr>
                <w:rFonts w:ascii="Arial" w:eastAsia="Times New Roman" w:hAnsi="Arial" w:cs="Arial"/>
                <w:sz w:val="24"/>
                <w:szCs w:val="24"/>
                <w:lang w:eastAsia="pt-BR"/>
              </w:rPr>
              <w:t>pibid</w:t>
            </w:r>
            <w:proofErr w:type="spellEnd"/>
          </w:p>
        </w:tc>
      </w:tr>
    </w:tbl>
    <w:p w:rsidR="00B7517A" w:rsidRDefault="00355C03" w:rsidP="0061785F">
      <w:pPr>
        <w:jc w:val="center"/>
        <w:rPr>
          <w:rFonts w:eastAsia="Times New Roman" w:cs="Arial"/>
          <w:szCs w:val="24"/>
          <w:lang w:eastAsia="pt-BR"/>
        </w:rPr>
      </w:pPr>
      <w:r w:rsidRPr="0051112A">
        <w:rPr>
          <w:rFonts w:eastAsia="Times New Roman" w:cs="Arial"/>
          <w:szCs w:val="24"/>
          <w:lang w:eastAsia="pt-BR"/>
        </w:rPr>
        <w:t xml:space="preserve">Legenda: </w:t>
      </w:r>
      <w:r w:rsidR="004E315D">
        <w:rPr>
          <w:rFonts w:eastAsia="Times New Roman" w:cs="Arial"/>
          <w:szCs w:val="24"/>
          <w:lang w:eastAsia="pt-BR"/>
        </w:rPr>
        <w:t>CE</w:t>
      </w:r>
      <w:r w:rsidRPr="0051112A">
        <w:rPr>
          <w:rFonts w:eastAsia="Times New Roman" w:cs="Arial"/>
          <w:szCs w:val="24"/>
          <w:lang w:eastAsia="pt-BR"/>
        </w:rPr>
        <w:t xml:space="preserve"> (</w:t>
      </w:r>
      <w:r w:rsidR="004E315D">
        <w:rPr>
          <w:rFonts w:eastAsia="Times New Roman" w:cs="Arial"/>
          <w:szCs w:val="24"/>
          <w:lang w:eastAsia="pt-BR"/>
        </w:rPr>
        <w:t>Categoria</w:t>
      </w:r>
      <w:r w:rsidRPr="0051112A">
        <w:rPr>
          <w:rFonts w:eastAsia="Times New Roman" w:cs="Arial"/>
          <w:szCs w:val="24"/>
          <w:lang w:eastAsia="pt-BR"/>
        </w:rPr>
        <w:t xml:space="preserve"> </w:t>
      </w:r>
      <w:r w:rsidR="004E315D">
        <w:rPr>
          <w:rFonts w:eastAsia="Times New Roman" w:cs="Arial"/>
          <w:szCs w:val="24"/>
          <w:lang w:eastAsia="pt-BR"/>
        </w:rPr>
        <w:t>Emergente</w:t>
      </w:r>
      <w:r w:rsidRPr="0051112A">
        <w:rPr>
          <w:rFonts w:eastAsia="Times New Roman" w:cs="Arial"/>
          <w:szCs w:val="24"/>
          <w:lang w:eastAsia="pt-BR"/>
        </w:rPr>
        <w:t xml:space="preserve"> (X)); </w:t>
      </w:r>
      <w:r w:rsidR="0061785F" w:rsidRPr="0051112A">
        <w:rPr>
          <w:rFonts w:eastAsia="Times New Roman" w:cs="Arial"/>
          <w:szCs w:val="24"/>
          <w:lang w:eastAsia="pt-BR"/>
        </w:rPr>
        <w:t>Fonte</w:t>
      </w:r>
      <w:r w:rsidR="00B7517A" w:rsidRPr="0051112A">
        <w:rPr>
          <w:rFonts w:eastAsia="Times New Roman" w:cs="Arial"/>
          <w:szCs w:val="24"/>
          <w:lang w:eastAsia="pt-BR"/>
        </w:rPr>
        <w:t>:</w:t>
      </w:r>
      <w:r w:rsidR="00012AB2" w:rsidRPr="0051112A">
        <w:rPr>
          <w:rFonts w:eastAsia="Times New Roman" w:cs="Arial"/>
          <w:szCs w:val="24"/>
          <w:lang w:eastAsia="pt-BR"/>
        </w:rPr>
        <w:t xml:space="preserve"> Produção da </w:t>
      </w:r>
      <w:proofErr w:type="gramStart"/>
      <w:r w:rsidR="00012AB2" w:rsidRPr="0051112A">
        <w:rPr>
          <w:rFonts w:eastAsia="Times New Roman" w:cs="Arial"/>
          <w:szCs w:val="24"/>
          <w:lang w:eastAsia="pt-BR"/>
        </w:rPr>
        <w:t>A</w:t>
      </w:r>
      <w:r w:rsidR="0061785F" w:rsidRPr="0051112A">
        <w:rPr>
          <w:rFonts w:eastAsia="Times New Roman" w:cs="Arial"/>
          <w:szCs w:val="24"/>
          <w:lang w:eastAsia="pt-BR"/>
        </w:rPr>
        <w:t>utora</w:t>
      </w:r>
      <w:proofErr w:type="gramEnd"/>
    </w:p>
    <w:p w:rsidR="004E315D" w:rsidRPr="0051112A" w:rsidRDefault="004E315D" w:rsidP="0061785F">
      <w:pPr>
        <w:jc w:val="center"/>
        <w:rPr>
          <w:rFonts w:eastAsia="Times New Roman" w:cs="Arial"/>
          <w:szCs w:val="24"/>
          <w:lang w:eastAsia="pt-BR"/>
        </w:rPr>
      </w:pPr>
    </w:p>
    <w:p w:rsidR="00E5793E" w:rsidRPr="0051112A" w:rsidRDefault="004E315D" w:rsidP="00C02C13">
      <w:pPr>
        <w:rPr>
          <w:rFonts w:eastAsia="Times New Roman" w:cs="Arial"/>
          <w:szCs w:val="24"/>
          <w:lang w:eastAsia="pt-BR"/>
        </w:rPr>
      </w:pPr>
      <w:r>
        <w:rPr>
          <w:rFonts w:eastAsia="Times New Roman" w:cs="Arial"/>
          <w:szCs w:val="24"/>
          <w:lang w:eastAsia="pt-BR"/>
        </w:rPr>
        <w:t>Após a</w:t>
      </w:r>
      <w:r w:rsidR="00E5793E" w:rsidRPr="0051112A">
        <w:rPr>
          <w:rFonts w:eastAsia="Times New Roman" w:cs="Arial"/>
          <w:szCs w:val="24"/>
          <w:lang w:eastAsia="pt-BR"/>
        </w:rPr>
        <w:t xml:space="preserve"> codificação </w:t>
      </w:r>
      <w:r>
        <w:rPr>
          <w:rFonts w:eastAsia="Times New Roman" w:cs="Arial"/>
          <w:szCs w:val="24"/>
          <w:lang w:eastAsia="pt-BR"/>
        </w:rPr>
        <w:t xml:space="preserve">foi criada </w:t>
      </w:r>
      <w:r w:rsidR="00E5793E" w:rsidRPr="0051112A">
        <w:rPr>
          <w:rFonts w:eastAsia="Times New Roman" w:cs="Arial"/>
          <w:szCs w:val="24"/>
          <w:lang w:eastAsia="pt-BR"/>
        </w:rPr>
        <w:t xml:space="preserve">uma planilha eletrônica com </w:t>
      </w:r>
      <w:proofErr w:type="gramStart"/>
      <w:r w:rsidR="00E5793E" w:rsidRPr="0051112A">
        <w:rPr>
          <w:rFonts w:eastAsia="Times New Roman" w:cs="Arial"/>
          <w:szCs w:val="24"/>
          <w:lang w:eastAsia="pt-BR"/>
        </w:rPr>
        <w:t>extensão.</w:t>
      </w:r>
      <w:proofErr w:type="gramEnd"/>
      <w:r w:rsidR="00E5793E" w:rsidRPr="0051112A">
        <w:rPr>
          <w:rFonts w:eastAsia="Times New Roman" w:cs="Arial"/>
          <w:szCs w:val="24"/>
          <w:lang w:eastAsia="pt-BR"/>
        </w:rPr>
        <w:t xml:space="preserve">CSV </w:t>
      </w:r>
      <w:r>
        <w:rPr>
          <w:rFonts w:eastAsia="Times New Roman" w:cs="Arial"/>
          <w:szCs w:val="24"/>
          <w:lang w:eastAsia="pt-BR"/>
        </w:rPr>
        <w:t>de</w:t>
      </w:r>
      <w:r w:rsidR="00E5793E" w:rsidRPr="0051112A">
        <w:rPr>
          <w:rFonts w:eastAsia="Times New Roman" w:cs="Arial"/>
          <w:szCs w:val="24"/>
          <w:lang w:eastAsia="pt-BR"/>
        </w:rPr>
        <w:t xml:space="preserve"> dupla entrada. Na primeira linha de cada planilha, foi inserido o conjunto de códigos correspondente </w:t>
      </w:r>
      <w:proofErr w:type="gramStart"/>
      <w:r w:rsidR="00E5793E" w:rsidRPr="0051112A">
        <w:rPr>
          <w:rFonts w:eastAsia="Times New Roman" w:cs="Arial"/>
          <w:szCs w:val="24"/>
          <w:lang w:eastAsia="pt-BR"/>
        </w:rPr>
        <w:t>as</w:t>
      </w:r>
      <w:proofErr w:type="gramEnd"/>
      <w:r w:rsidR="00E5793E" w:rsidRPr="0051112A">
        <w:rPr>
          <w:rFonts w:eastAsia="Times New Roman" w:cs="Arial"/>
          <w:szCs w:val="24"/>
          <w:lang w:eastAsia="pt-BR"/>
        </w:rPr>
        <w:t xml:space="preserve"> </w:t>
      </w:r>
      <w:r>
        <w:rPr>
          <w:rFonts w:eastAsia="Times New Roman" w:cs="Arial"/>
          <w:szCs w:val="24"/>
          <w:lang w:eastAsia="pt-BR"/>
        </w:rPr>
        <w:t>categorias emergentes</w:t>
      </w:r>
      <w:r w:rsidR="00E5793E" w:rsidRPr="0051112A">
        <w:rPr>
          <w:rFonts w:eastAsia="Times New Roman" w:cs="Arial"/>
          <w:szCs w:val="24"/>
          <w:lang w:eastAsia="pt-BR"/>
        </w:rPr>
        <w:t xml:space="preserve">, e posteriormente, na primeira coluna, </w:t>
      </w:r>
      <w:r>
        <w:rPr>
          <w:rFonts w:eastAsia="Times New Roman" w:cs="Arial"/>
          <w:szCs w:val="24"/>
          <w:lang w:eastAsia="pt-BR"/>
        </w:rPr>
        <w:t>os bolsistas ID</w:t>
      </w:r>
      <w:r w:rsidR="00E5793E" w:rsidRPr="0051112A">
        <w:rPr>
          <w:rFonts w:eastAsia="Times New Roman" w:cs="Arial"/>
          <w:szCs w:val="24"/>
          <w:lang w:eastAsia="pt-BR"/>
        </w:rPr>
        <w:t xml:space="preserve">. Em seguida foi compilada no </w:t>
      </w:r>
      <w:r w:rsidR="00E5793E" w:rsidRPr="0051112A">
        <w:rPr>
          <w:rFonts w:eastAsia="Times New Roman" w:cs="Arial"/>
          <w:i/>
          <w:szCs w:val="24"/>
          <w:lang w:eastAsia="pt-BR"/>
        </w:rPr>
        <w:t>software</w:t>
      </w:r>
      <w:r w:rsidR="00E5793E" w:rsidRPr="0051112A">
        <w:rPr>
          <w:rFonts w:eastAsia="Times New Roman" w:cs="Arial"/>
          <w:szCs w:val="24"/>
          <w:lang w:eastAsia="pt-BR"/>
        </w:rPr>
        <w:t xml:space="preserve"> </w:t>
      </w:r>
      <w:proofErr w:type="gramStart"/>
      <w:r w:rsidR="00E5793E" w:rsidRPr="0051112A">
        <w:rPr>
          <w:rFonts w:eastAsia="Times New Roman" w:cs="Arial"/>
          <w:szCs w:val="24"/>
          <w:lang w:eastAsia="pt-BR"/>
        </w:rPr>
        <w:t>CHIC</w:t>
      </w:r>
      <w:proofErr w:type="gramEnd"/>
      <w:r w:rsidR="00E5793E" w:rsidRPr="0051112A">
        <w:rPr>
          <w:rFonts w:eastAsia="Times New Roman" w:cs="Arial"/>
          <w:szCs w:val="24"/>
          <w:lang w:eastAsia="pt-BR"/>
        </w:rPr>
        <w:t xml:space="preserve"> para ser construída uma árvore de similaridades.</w:t>
      </w:r>
      <w:r w:rsidR="00C02C13">
        <w:rPr>
          <w:rFonts w:eastAsia="Times New Roman" w:cs="Arial"/>
          <w:szCs w:val="24"/>
          <w:lang w:eastAsia="pt-BR"/>
        </w:rPr>
        <w:t xml:space="preserve"> </w:t>
      </w:r>
      <w:r w:rsidR="00E5793E" w:rsidRPr="0051112A">
        <w:rPr>
          <w:rFonts w:eastAsia="Times New Roman" w:cs="Arial"/>
          <w:szCs w:val="24"/>
          <w:lang w:eastAsia="pt-BR"/>
        </w:rPr>
        <w:t xml:space="preserve">No </w:t>
      </w:r>
      <w:r w:rsidR="00C02C13">
        <w:rPr>
          <w:rFonts w:eastAsia="Times New Roman" w:cs="Arial"/>
          <w:szCs w:val="24"/>
          <w:lang w:eastAsia="pt-BR"/>
        </w:rPr>
        <w:t xml:space="preserve">próximo </w:t>
      </w:r>
      <w:r w:rsidR="00E5793E" w:rsidRPr="0051112A">
        <w:rPr>
          <w:rFonts w:eastAsia="Times New Roman" w:cs="Arial"/>
          <w:szCs w:val="24"/>
          <w:lang w:eastAsia="pt-BR"/>
        </w:rPr>
        <w:t>item, será apresentado o detalhamento e interpretação dos dados e os principais resultados.</w:t>
      </w:r>
    </w:p>
    <w:p w:rsidR="00FD4888" w:rsidRPr="0051112A" w:rsidRDefault="00FD4888" w:rsidP="00F6482A">
      <w:pPr>
        <w:rPr>
          <w:rFonts w:cs="Arial"/>
        </w:rPr>
      </w:pPr>
    </w:p>
    <w:p w:rsidR="00121A33" w:rsidRPr="0051112A" w:rsidRDefault="00305E68" w:rsidP="00D0196E">
      <w:pPr>
        <w:ind w:firstLine="0"/>
        <w:rPr>
          <w:rFonts w:eastAsia="Times New Roman" w:cs="Arial"/>
          <w:b/>
          <w:color w:val="000000"/>
          <w:szCs w:val="24"/>
          <w:lang w:eastAsia="pt-BR"/>
        </w:rPr>
      </w:pPr>
      <w:r w:rsidRPr="0051112A">
        <w:rPr>
          <w:rFonts w:eastAsia="Times New Roman" w:cs="Arial"/>
          <w:b/>
          <w:color w:val="000000"/>
          <w:szCs w:val="24"/>
          <w:lang w:eastAsia="pt-BR"/>
        </w:rPr>
        <w:t>4.</w:t>
      </w:r>
      <w:r w:rsidR="00D0196E" w:rsidRPr="0051112A">
        <w:rPr>
          <w:rFonts w:eastAsia="Times New Roman" w:cs="Arial"/>
          <w:b/>
          <w:color w:val="000000"/>
          <w:szCs w:val="24"/>
          <w:lang w:eastAsia="pt-BR"/>
        </w:rPr>
        <w:t xml:space="preserve"> </w:t>
      </w:r>
      <w:r w:rsidR="00012AB2" w:rsidRPr="0051112A">
        <w:rPr>
          <w:rFonts w:eastAsia="Times New Roman" w:cs="Arial"/>
          <w:b/>
          <w:color w:val="000000"/>
          <w:szCs w:val="24"/>
          <w:lang w:eastAsia="pt-BR"/>
        </w:rPr>
        <w:t>A</w:t>
      </w:r>
      <w:r w:rsidR="00F6482A" w:rsidRPr="0051112A">
        <w:rPr>
          <w:rFonts w:eastAsia="Times New Roman" w:cs="Arial"/>
          <w:b/>
          <w:color w:val="000000"/>
          <w:szCs w:val="24"/>
          <w:lang w:eastAsia="pt-BR"/>
        </w:rPr>
        <w:t>nálise</w:t>
      </w:r>
      <w:r w:rsidR="00012AB2" w:rsidRPr="0051112A">
        <w:rPr>
          <w:rFonts w:eastAsia="Times New Roman" w:cs="Arial"/>
          <w:b/>
          <w:color w:val="000000"/>
          <w:szCs w:val="24"/>
          <w:lang w:eastAsia="pt-BR"/>
        </w:rPr>
        <w:t xml:space="preserve"> e Discussão</w:t>
      </w:r>
      <w:r w:rsidR="00F6482A" w:rsidRPr="0051112A">
        <w:rPr>
          <w:rFonts w:eastAsia="Times New Roman" w:cs="Arial"/>
          <w:b/>
          <w:color w:val="000000"/>
          <w:szCs w:val="24"/>
          <w:lang w:eastAsia="pt-BR"/>
        </w:rPr>
        <w:t xml:space="preserve"> </w:t>
      </w:r>
      <w:r w:rsidRPr="0051112A">
        <w:rPr>
          <w:rFonts w:eastAsia="Times New Roman" w:cs="Arial"/>
          <w:b/>
          <w:color w:val="000000"/>
          <w:szCs w:val="24"/>
          <w:lang w:eastAsia="pt-BR"/>
        </w:rPr>
        <w:t>dos Dados</w:t>
      </w:r>
    </w:p>
    <w:p w:rsidR="000A6533" w:rsidRDefault="00866345" w:rsidP="00AD34C6">
      <w:pPr>
        <w:rPr>
          <w:rFonts w:cs="Arial"/>
        </w:rPr>
      </w:pPr>
      <w:r>
        <w:rPr>
          <w:rFonts w:cs="Arial"/>
        </w:rPr>
        <w:t xml:space="preserve">De acordo com as </w:t>
      </w:r>
      <w:r w:rsidR="00CD785A">
        <w:rPr>
          <w:rFonts w:cs="Arial"/>
        </w:rPr>
        <w:t xml:space="preserve">narrativas </w:t>
      </w:r>
      <w:r w:rsidR="00AD34C6">
        <w:rPr>
          <w:rFonts w:cs="Arial"/>
        </w:rPr>
        <w:t xml:space="preserve">produzidas </w:t>
      </w:r>
      <w:r w:rsidR="00CD785A">
        <w:rPr>
          <w:rFonts w:cs="Arial"/>
        </w:rPr>
        <w:t xml:space="preserve">foi possível evidenciar </w:t>
      </w:r>
      <w:r w:rsidR="007A7486">
        <w:rPr>
          <w:rFonts w:cs="Arial"/>
        </w:rPr>
        <w:t xml:space="preserve">as </w:t>
      </w:r>
      <w:r>
        <w:rPr>
          <w:rFonts w:cs="Arial"/>
        </w:rPr>
        <w:t>contribuições</w:t>
      </w:r>
      <w:r w:rsidR="00AD34C6">
        <w:rPr>
          <w:rFonts w:cs="Arial"/>
        </w:rPr>
        <w:t xml:space="preserve"> das atividades</w:t>
      </w:r>
      <w:r>
        <w:rPr>
          <w:rFonts w:cs="Arial"/>
        </w:rPr>
        <w:t xml:space="preserve"> </w:t>
      </w:r>
      <w:r w:rsidR="007A7486">
        <w:rPr>
          <w:rFonts w:cs="Arial"/>
        </w:rPr>
        <w:t>d</w:t>
      </w:r>
      <w:r>
        <w:rPr>
          <w:rFonts w:cs="Arial"/>
        </w:rPr>
        <w:t>o PIBID/Matemática</w:t>
      </w:r>
      <w:r w:rsidR="00282543" w:rsidRPr="0051112A">
        <w:rPr>
          <w:rFonts w:cs="Arial"/>
        </w:rPr>
        <w:t xml:space="preserve"> no processo </w:t>
      </w:r>
      <w:r w:rsidR="00AD34C6">
        <w:rPr>
          <w:rFonts w:cs="Arial"/>
        </w:rPr>
        <w:t xml:space="preserve">de formação dos futuros professores. </w:t>
      </w:r>
      <w:r w:rsidR="00282543" w:rsidRPr="0051112A">
        <w:rPr>
          <w:rFonts w:cs="Arial"/>
        </w:rPr>
        <w:t xml:space="preserve">Este fato pode ser verificado </w:t>
      </w:r>
      <w:r w:rsidR="00AD34C6">
        <w:rPr>
          <w:rFonts w:cs="Arial"/>
        </w:rPr>
        <w:t>no seguinte extrato</w:t>
      </w:r>
    </w:p>
    <w:p w:rsidR="00AD34C6" w:rsidRPr="00AD34C6" w:rsidRDefault="00AD34C6" w:rsidP="00AD34C6">
      <w:pPr>
        <w:spacing w:before="100" w:beforeAutospacing="1" w:after="142" w:line="240" w:lineRule="auto"/>
        <w:ind w:left="2268" w:firstLine="0"/>
        <w:rPr>
          <w:rFonts w:ascii="Times New Roman" w:eastAsia="Times New Roman" w:hAnsi="Times New Roman" w:cs="Times New Roman"/>
          <w:sz w:val="22"/>
          <w:lang w:eastAsia="pt-BR"/>
        </w:rPr>
      </w:pPr>
      <w:r w:rsidRPr="00253B71">
        <w:rPr>
          <w:rFonts w:cs="Arial"/>
          <w:sz w:val="22"/>
        </w:rPr>
        <w:t>“</w:t>
      </w:r>
      <w:r w:rsidRPr="00AD34C6">
        <w:rPr>
          <w:rFonts w:cs="Arial"/>
          <w:sz w:val="22"/>
        </w:rPr>
        <w:t>A realização das reuniões quinzenais são uma ferramenta muito importante para nos auxiliar nas atividades pedagógicas, para orientar-nos nas atividades peculiares em sequência didática e, de certa forma, preparar um terreno fértil para novos conhecimentos e aplicações, tendo como base um perfil acadêmico de grandes significados.</w:t>
      </w:r>
      <w:r w:rsidRPr="00253B71">
        <w:rPr>
          <w:rFonts w:cs="Arial"/>
          <w:sz w:val="22"/>
        </w:rPr>
        <w:t xml:space="preserve"> [...]</w:t>
      </w:r>
      <w:r w:rsidRPr="00AD34C6">
        <w:rPr>
          <w:rFonts w:cs="Arial"/>
          <w:sz w:val="22"/>
        </w:rPr>
        <w:t xml:space="preserve"> As atividades de</w:t>
      </w:r>
      <w:r w:rsidR="00AE7EC0">
        <w:rPr>
          <w:rFonts w:cs="Arial"/>
          <w:sz w:val="22"/>
        </w:rPr>
        <w:t>senvolvidas no colégio</w:t>
      </w:r>
      <w:r w:rsidRPr="00AD34C6">
        <w:rPr>
          <w:rFonts w:cs="Arial"/>
          <w:sz w:val="22"/>
        </w:rPr>
        <w:t xml:space="preserve"> são de extremas importâncias, pois, juntamente com o nosso supervisor, realizamos e compartilhamos experiência com valores imensuráveis e, além disso, através de observações temos o direcionamento para as aplicações/realizações das atividades em sala de aula</w:t>
      </w:r>
      <w:r w:rsidRPr="00253B71">
        <w:rPr>
          <w:rFonts w:cs="Arial"/>
          <w:sz w:val="22"/>
        </w:rPr>
        <w:t>” (</w:t>
      </w:r>
      <w:r w:rsidR="00253B71" w:rsidRPr="00253B71">
        <w:rPr>
          <w:rFonts w:cs="Arial"/>
          <w:sz w:val="22"/>
        </w:rPr>
        <w:t>Narrativa</w:t>
      </w:r>
      <w:r w:rsidRPr="00253B71">
        <w:rPr>
          <w:rFonts w:cs="Arial"/>
          <w:sz w:val="22"/>
        </w:rPr>
        <w:t xml:space="preserve"> </w:t>
      </w:r>
      <w:proofErr w:type="gramStart"/>
      <w:r w:rsidRPr="00253B71">
        <w:rPr>
          <w:rFonts w:cs="Arial"/>
          <w:sz w:val="22"/>
        </w:rPr>
        <w:t>1</w:t>
      </w:r>
      <w:proofErr w:type="gramEnd"/>
      <w:r w:rsidRPr="00253B71">
        <w:rPr>
          <w:rFonts w:cs="Arial"/>
          <w:sz w:val="22"/>
        </w:rPr>
        <w:t>)</w:t>
      </w:r>
      <w:r w:rsidRPr="00AD34C6">
        <w:rPr>
          <w:rFonts w:eastAsia="Times New Roman" w:cs="Arial"/>
          <w:sz w:val="22"/>
          <w:lang w:eastAsia="pt-BR"/>
        </w:rPr>
        <w:t>.</w:t>
      </w:r>
    </w:p>
    <w:p w:rsidR="009D60D7" w:rsidRPr="0051112A" w:rsidRDefault="00AD34C6" w:rsidP="009D60D7">
      <w:pPr>
        <w:rPr>
          <w:rFonts w:eastAsia="Times New Roman" w:cs="Arial"/>
          <w:szCs w:val="24"/>
          <w:lang w:eastAsia="pt-BR"/>
        </w:rPr>
      </w:pPr>
      <w:r>
        <w:rPr>
          <w:rFonts w:eastAsia="Times New Roman" w:cs="Arial"/>
          <w:szCs w:val="24"/>
          <w:lang w:eastAsia="pt-BR"/>
        </w:rPr>
        <w:t xml:space="preserve">Diante do relato apresentado, ficou evidente que as atividades propostas no PIBID </w:t>
      </w:r>
      <w:r w:rsidR="00253B71">
        <w:rPr>
          <w:rFonts w:eastAsia="Times New Roman" w:cs="Arial"/>
          <w:szCs w:val="24"/>
          <w:lang w:eastAsia="pt-BR"/>
        </w:rPr>
        <w:t xml:space="preserve">de Matemática </w:t>
      </w:r>
      <w:r>
        <w:rPr>
          <w:rFonts w:eastAsia="Times New Roman" w:cs="Arial"/>
          <w:szCs w:val="24"/>
          <w:lang w:eastAsia="pt-BR"/>
        </w:rPr>
        <w:t>se mostraram como estratégias</w:t>
      </w:r>
      <w:r w:rsidR="009D60D7" w:rsidRPr="0051112A">
        <w:rPr>
          <w:rFonts w:eastAsia="Times New Roman" w:cs="Arial"/>
          <w:szCs w:val="24"/>
          <w:lang w:eastAsia="pt-BR"/>
        </w:rPr>
        <w:t xml:space="preserve"> </w:t>
      </w:r>
      <w:r>
        <w:rPr>
          <w:rFonts w:eastAsia="Times New Roman" w:cs="Arial"/>
          <w:szCs w:val="24"/>
          <w:lang w:eastAsia="pt-BR"/>
        </w:rPr>
        <w:t>eficazes para</w:t>
      </w:r>
      <w:r w:rsidR="009D60D7" w:rsidRPr="0051112A">
        <w:rPr>
          <w:rFonts w:eastAsia="Times New Roman" w:cs="Arial"/>
          <w:szCs w:val="24"/>
          <w:lang w:eastAsia="pt-BR"/>
        </w:rPr>
        <w:t xml:space="preserve"> proporcionar um </w:t>
      </w:r>
      <w:r w:rsidR="009D60D7" w:rsidRPr="0051112A">
        <w:rPr>
          <w:rFonts w:eastAsia="Times New Roman" w:cs="Arial"/>
          <w:szCs w:val="24"/>
          <w:lang w:eastAsia="pt-BR"/>
        </w:rPr>
        <w:lastRenderedPageBreak/>
        <w:t>ambiente mais atraente e motivador no ensino d</w:t>
      </w:r>
      <w:r>
        <w:rPr>
          <w:rFonts w:eastAsia="Times New Roman" w:cs="Arial"/>
          <w:szCs w:val="24"/>
          <w:lang w:eastAsia="pt-BR"/>
        </w:rPr>
        <w:t xml:space="preserve">e Matemática, uma vez que </w:t>
      </w:r>
      <w:r w:rsidR="00253B71">
        <w:rPr>
          <w:rFonts w:eastAsia="Times New Roman" w:cs="Arial"/>
          <w:szCs w:val="24"/>
          <w:lang w:eastAsia="pt-BR"/>
        </w:rPr>
        <w:t xml:space="preserve">se </w:t>
      </w:r>
      <w:r>
        <w:rPr>
          <w:rFonts w:eastAsia="Times New Roman" w:cs="Arial"/>
          <w:szCs w:val="24"/>
          <w:lang w:eastAsia="pt-BR"/>
        </w:rPr>
        <w:t>p</w:t>
      </w:r>
      <w:r w:rsidR="00253B71">
        <w:rPr>
          <w:rFonts w:eastAsia="Times New Roman" w:cs="Arial"/>
          <w:szCs w:val="24"/>
          <w:lang w:eastAsia="pt-BR"/>
        </w:rPr>
        <w:t>ô</w:t>
      </w:r>
      <w:r>
        <w:rPr>
          <w:rFonts w:eastAsia="Times New Roman" w:cs="Arial"/>
          <w:szCs w:val="24"/>
          <w:lang w:eastAsia="pt-BR"/>
        </w:rPr>
        <w:t>de</w:t>
      </w:r>
      <w:r w:rsidR="009D60D7" w:rsidRPr="0051112A">
        <w:rPr>
          <w:rFonts w:eastAsia="Times New Roman" w:cs="Arial"/>
          <w:szCs w:val="24"/>
          <w:lang w:eastAsia="pt-BR"/>
        </w:rPr>
        <w:t xml:space="preserve"> ampliar o acesso </w:t>
      </w:r>
      <w:proofErr w:type="gramStart"/>
      <w:r>
        <w:rPr>
          <w:rFonts w:eastAsia="Times New Roman" w:cs="Arial"/>
          <w:szCs w:val="24"/>
          <w:lang w:eastAsia="pt-BR"/>
        </w:rPr>
        <w:t>a</w:t>
      </w:r>
      <w:proofErr w:type="gramEnd"/>
      <w:r>
        <w:rPr>
          <w:rFonts w:eastAsia="Times New Roman" w:cs="Arial"/>
          <w:szCs w:val="24"/>
          <w:lang w:eastAsia="pt-BR"/>
        </w:rPr>
        <w:t xml:space="preserve"> dinâmica das escolas parceiras, bem como o contato com </w:t>
      </w:r>
      <w:r w:rsidR="009D60D7" w:rsidRPr="0051112A">
        <w:rPr>
          <w:rFonts w:eastAsia="Times New Roman" w:cs="Arial"/>
          <w:szCs w:val="24"/>
          <w:lang w:eastAsia="pt-BR"/>
        </w:rPr>
        <w:t xml:space="preserve">projetos interdisciplinares partindo sempre de situações reais vivenciadas </w:t>
      </w:r>
      <w:r w:rsidR="008C178C">
        <w:rPr>
          <w:rFonts w:eastAsia="Times New Roman" w:cs="Arial"/>
          <w:szCs w:val="24"/>
          <w:lang w:eastAsia="pt-BR"/>
        </w:rPr>
        <w:t>na ambiente escolar</w:t>
      </w:r>
      <w:r w:rsidR="009D60D7" w:rsidRPr="0051112A">
        <w:rPr>
          <w:rFonts w:eastAsia="Times New Roman" w:cs="Arial"/>
          <w:szCs w:val="24"/>
          <w:lang w:eastAsia="pt-BR"/>
        </w:rPr>
        <w:t xml:space="preserve">. </w:t>
      </w:r>
      <w:r>
        <w:rPr>
          <w:rFonts w:eastAsia="Times New Roman" w:cs="Arial"/>
          <w:szCs w:val="24"/>
          <w:lang w:eastAsia="pt-BR"/>
        </w:rPr>
        <w:t xml:space="preserve">Permitiu </w:t>
      </w:r>
      <w:r w:rsidR="009D60D7" w:rsidRPr="0051112A">
        <w:rPr>
          <w:rFonts w:eastAsia="Times New Roman" w:cs="Arial"/>
          <w:szCs w:val="24"/>
          <w:lang w:eastAsia="pt-BR"/>
        </w:rPr>
        <w:t>tamb</w:t>
      </w:r>
      <w:r w:rsidR="00593587" w:rsidRPr="0051112A">
        <w:rPr>
          <w:rFonts w:eastAsia="Times New Roman" w:cs="Arial"/>
          <w:szCs w:val="24"/>
          <w:lang w:eastAsia="pt-BR"/>
        </w:rPr>
        <w:t>ém a possibilidade de promover uma integração entre as demais áreas do conhecimento e a Matemática.</w:t>
      </w:r>
    </w:p>
    <w:p w:rsidR="00AD34C6" w:rsidRDefault="00F12400" w:rsidP="00487181">
      <w:pPr>
        <w:autoSpaceDE w:val="0"/>
        <w:autoSpaceDN w:val="0"/>
        <w:adjustRightInd w:val="0"/>
        <w:ind w:firstLine="567"/>
        <w:rPr>
          <w:rFonts w:eastAsia="Times New Roman" w:cs="Arial"/>
          <w:szCs w:val="24"/>
          <w:lang w:eastAsia="pt-BR"/>
        </w:rPr>
      </w:pPr>
      <w:r>
        <w:rPr>
          <w:rFonts w:eastAsia="Times New Roman" w:cs="Arial"/>
          <w:szCs w:val="24"/>
          <w:lang w:eastAsia="pt-BR"/>
        </w:rPr>
        <w:t xml:space="preserve">Para </w:t>
      </w:r>
      <w:proofErr w:type="spellStart"/>
      <w:r>
        <w:rPr>
          <w:rFonts w:eastAsia="Times New Roman" w:cs="Arial"/>
          <w:szCs w:val="24"/>
          <w:lang w:eastAsia="pt-BR"/>
        </w:rPr>
        <w:t>Miz</w:t>
      </w:r>
      <w:r w:rsidR="00347DD4">
        <w:rPr>
          <w:rFonts w:eastAsia="Times New Roman" w:cs="Arial"/>
          <w:szCs w:val="24"/>
          <w:lang w:eastAsia="pt-BR"/>
        </w:rPr>
        <w:t>ukami</w:t>
      </w:r>
      <w:proofErr w:type="spellEnd"/>
      <w:r w:rsidR="00347DD4">
        <w:rPr>
          <w:rFonts w:eastAsia="Times New Roman" w:cs="Arial"/>
          <w:szCs w:val="24"/>
          <w:lang w:eastAsia="pt-BR"/>
        </w:rPr>
        <w:t xml:space="preserve"> (</w:t>
      </w:r>
      <w:proofErr w:type="gramStart"/>
      <w:r w:rsidR="00347DD4">
        <w:rPr>
          <w:rFonts w:eastAsia="Times New Roman" w:cs="Arial"/>
          <w:szCs w:val="24"/>
          <w:lang w:eastAsia="pt-BR"/>
        </w:rPr>
        <w:t>et</w:t>
      </w:r>
      <w:proofErr w:type="gramEnd"/>
      <w:r w:rsidR="00347DD4">
        <w:rPr>
          <w:rFonts w:eastAsia="Times New Roman" w:cs="Arial"/>
          <w:szCs w:val="24"/>
          <w:lang w:eastAsia="pt-BR"/>
        </w:rPr>
        <w:t xml:space="preserve"> al., 2003, p. 16) ao ingressar no ambiente escolar ocorre o “estabelecimento de um fio condutor que vá produzindo os sentidos e explicitando os significados ao longo de toda vida do professores garantido, ao mesmo tempo, nexos entre a formação inicial, a continuada e as experiências vividas”. </w:t>
      </w:r>
    </w:p>
    <w:p w:rsidR="00487181" w:rsidRDefault="008C178C" w:rsidP="00487181">
      <w:pPr>
        <w:autoSpaceDE w:val="0"/>
        <w:autoSpaceDN w:val="0"/>
        <w:adjustRightInd w:val="0"/>
        <w:ind w:firstLine="567"/>
        <w:rPr>
          <w:rFonts w:cs="Arial"/>
          <w:szCs w:val="24"/>
        </w:rPr>
      </w:pPr>
      <w:r>
        <w:rPr>
          <w:rFonts w:eastAsia="Times New Roman" w:cs="Arial"/>
          <w:szCs w:val="24"/>
          <w:lang w:eastAsia="pt-BR"/>
        </w:rPr>
        <w:t xml:space="preserve">Outro benefício na </w:t>
      </w:r>
      <w:r w:rsidR="00593587" w:rsidRPr="0051112A">
        <w:rPr>
          <w:rFonts w:eastAsia="Times New Roman" w:cs="Arial"/>
          <w:szCs w:val="24"/>
          <w:lang w:eastAsia="pt-BR"/>
        </w:rPr>
        <w:t xml:space="preserve">construção da narrativa </w:t>
      </w:r>
      <w:r>
        <w:rPr>
          <w:rFonts w:eastAsia="Times New Roman" w:cs="Arial"/>
          <w:szCs w:val="24"/>
          <w:lang w:eastAsia="pt-BR"/>
        </w:rPr>
        <w:t xml:space="preserve">pelos </w:t>
      </w:r>
      <w:r w:rsidR="00866345">
        <w:rPr>
          <w:rFonts w:eastAsia="Times New Roman" w:cs="Arial"/>
          <w:szCs w:val="24"/>
          <w:lang w:eastAsia="pt-BR"/>
        </w:rPr>
        <w:t>bolsistas</w:t>
      </w:r>
      <w:r>
        <w:rPr>
          <w:rFonts w:eastAsia="Times New Roman" w:cs="Arial"/>
          <w:szCs w:val="24"/>
          <w:lang w:eastAsia="pt-BR"/>
        </w:rPr>
        <w:t xml:space="preserve"> foi </w:t>
      </w:r>
      <w:proofErr w:type="gramStart"/>
      <w:r>
        <w:rPr>
          <w:rFonts w:eastAsia="Times New Roman" w:cs="Arial"/>
          <w:szCs w:val="24"/>
          <w:lang w:eastAsia="pt-BR"/>
        </w:rPr>
        <w:t>a</w:t>
      </w:r>
      <w:proofErr w:type="gramEnd"/>
      <w:r>
        <w:rPr>
          <w:rFonts w:eastAsia="Times New Roman" w:cs="Arial"/>
          <w:szCs w:val="24"/>
          <w:lang w:eastAsia="pt-BR"/>
        </w:rPr>
        <w:t xml:space="preserve"> </w:t>
      </w:r>
      <w:r w:rsidR="00593587" w:rsidRPr="0051112A">
        <w:rPr>
          <w:rFonts w:eastAsia="Times New Roman" w:cs="Arial"/>
          <w:szCs w:val="24"/>
          <w:lang w:eastAsia="pt-BR"/>
        </w:rPr>
        <w:t>aquisição de uma visão crítica</w:t>
      </w:r>
      <w:r w:rsidR="00487181" w:rsidRPr="0051112A">
        <w:rPr>
          <w:rFonts w:eastAsia="Times New Roman" w:cs="Arial"/>
          <w:szCs w:val="24"/>
          <w:lang w:eastAsia="pt-BR"/>
        </w:rPr>
        <w:t>, reflexiva</w:t>
      </w:r>
      <w:r w:rsidR="00593587" w:rsidRPr="0051112A">
        <w:rPr>
          <w:rFonts w:eastAsia="Times New Roman" w:cs="Arial"/>
          <w:szCs w:val="24"/>
          <w:lang w:eastAsia="pt-BR"/>
        </w:rPr>
        <w:t xml:space="preserve"> e consciente da atual situação </w:t>
      </w:r>
      <w:r w:rsidR="00866345">
        <w:rPr>
          <w:rFonts w:eastAsia="Times New Roman" w:cs="Arial"/>
          <w:szCs w:val="24"/>
          <w:lang w:eastAsia="pt-BR"/>
        </w:rPr>
        <w:t xml:space="preserve">do ensino </w:t>
      </w:r>
      <w:r w:rsidR="00593587" w:rsidRPr="0051112A">
        <w:rPr>
          <w:rFonts w:eastAsia="Times New Roman" w:cs="Arial"/>
          <w:szCs w:val="24"/>
          <w:lang w:eastAsia="pt-BR"/>
        </w:rPr>
        <w:t>Matemática, conforme explicita Reis (</w:t>
      </w:r>
      <w:r w:rsidR="00206658" w:rsidRPr="0051112A">
        <w:rPr>
          <w:rFonts w:eastAsia="Times New Roman" w:cs="Arial"/>
          <w:szCs w:val="24"/>
          <w:lang w:eastAsia="pt-BR"/>
        </w:rPr>
        <w:t>2008</w:t>
      </w:r>
      <w:r w:rsidR="00593587" w:rsidRPr="0051112A">
        <w:rPr>
          <w:rFonts w:eastAsia="Times New Roman" w:cs="Arial"/>
          <w:szCs w:val="24"/>
          <w:lang w:eastAsia="pt-BR"/>
        </w:rPr>
        <w:t>)</w:t>
      </w:r>
      <w:r w:rsidR="00206658" w:rsidRPr="0051112A">
        <w:rPr>
          <w:rFonts w:eastAsia="Times New Roman" w:cs="Arial"/>
          <w:szCs w:val="24"/>
          <w:lang w:eastAsia="pt-BR"/>
        </w:rPr>
        <w:t xml:space="preserve"> e </w:t>
      </w:r>
      <w:proofErr w:type="spellStart"/>
      <w:r w:rsidR="00206658" w:rsidRPr="0051112A">
        <w:rPr>
          <w:rFonts w:eastAsia="Times New Roman" w:cs="Arial"/>
          <w:szCs w:val="24"/>
          <w:lang w:eastAsia="pt-BR"/>
        </w:rPr>
        <w:t>S</w:t>
      </w:r>
      <w:r w:rsidR="00CD2B30">
        <w:rPr>
          <w:rFonts w:cs="Arial"/>
          <w:szCs w:val="24"/>
        </w:rPr>
        <w:t>ymanski</w:t>
      </w:r>
      <w:proofErr w:type="spellEnd"/>
      <w:r w:rsidR="00CD2B30">
        <w:rPr>
          <w:rFonts w:cs="Arial"/>
          <w:szCs w:val="24"/>
        </w:rPr>
        <w:t xml:space="preserve"> (2004), e</w:t>
      </w:r>
      <w:r>
        <w:rPr>
          <w:rFonts w:cs="Arial"/>
          <w:szCs w:val="24"/>
        </w:rPr>
        <w:t xml:space="preserve"> pode</w:t>
      </w:r>
      <w:r w:rsidR="00CD2B30">
        <w:rPr>
          <w:rFonts w:cs="Arial"/>
          <w:szCs w:val="24"/>
        </w:rPr>
        <w:t>ndo</w:t>
      </w:r>
      <w:r>
        <w:rPr>
          <w:rFonts w:cs="Arial"/>
          <w:szCs w:val="24"/>
        </w:rPr>
        <w:t xml:space="preserve"> ser observado no extrato a seguir</w:t>
      </w:r>
    </w:p>
    <w:p w:rsidR="008C178C" w:rsidRPr="008C178C" w:rsidRDefault="008C178C" w:rsidP="008C178C">
      <w:pPr>
        <w:spacing w:before="100" w:beforeAutospacing="1" w:after="142" w:line="240" w:lineRule="auto"/>
        <w:ind w:left="2268" w:firstLine="0"/>
        <w:rPr>
          <w:rFonts w:cs="Arial"/>
          <w:sz w:val="22"/>
        </w:rPr>
      </w:pPr>
      <w:r>
        <w:rPr>
          <w:rFonts w:cs="Arial"/>
          <w:sz w:val="22"/>
        </w:rPr>
        <w:t>“E</w:t>
      </w:r>
      <w:r w:rsidRPr="008C178C">
        <w:rPr>
          <w:rFonts w:cs="Arial"/>
          <w:sz w:val="22"/>
        </w:rPr>
        <w:t xml:space="preserve">m minha concepção, o </w:t>
      </w:r>
      <w:proofErr w:type="spellStart"/>
      <w:r w:rsidRPr="008C178C">
        <w:rPr>
          <w:rFonts w:cs="Arial"/>
          <w:sz w:val="22"/>
        </w:rPr>
        <w:t>Pibid</w:t>
      </w:r>
      <w:proofErr w:type="spellEnd"/>
      <w:r w:rsidRPr="008C178C">
        <w:rPr>
          <w:rFonts w:cs="Arial"/>
          <w:sz w:val="22"/>
        </w:rPr>
        <w:t xml:space="preserve"> é um programa onde tem uma repercussão positiva de forma recíproca, pois além de contribuir no ensino-aprendizado dos alunos da escola a qual estou direcionada, também me insere em um ambiente educacional, de forma que a metodologia de ensino aplicada por mim futuramente seja aprimorada pela </w:t>
      </w:r>
      <w:proofErr w:type="spellStart"/>
      <w:r w:rsidRPr="008C178C">
        <w:rPr>
          <w:rFonts w:cs="Arial"/>
          <w:sz w:val="22"/>
        </w:rPr>
        <w:t>auto-avaliação</w:t>
      </w:r>
      <w:proofErr w:type="spellEnd"/>
      <w:r w:rsidRPr="008C178C">
        <w:rPr>
          <w:rFonts w:cs="Arial"/>
          <w:sz w:val="22"/>
        </w:rPr>
        <w:t xml:space="preserve"> que me submeto constantemente pelas experiências vivenciadas hoje no PIBID</w:t>
      </w:r>
      <w:r w:rsidR="00181D7E">
        <w:rPr>
          <w:rFonts w:cs="Arial"/>
          <w:sz w:val="22"/>
        </w:rPr>
        <w:t xml:space="preserve">” (Narrativa </w:t>
      </w:r>
      <w:proofErr w:type="gramStart"/>
      <w:r w:rsidR="00181D7E">
        <w:rPr>
          <w:rFonts w:cs="Arial"/>
          <w:sz w:val="22"/>
        </w:rPr>
        <w:t>2</w:t>
      </w:r>
      <w:proofErr w:type="gramEnd"/>
      <w:r w:rsidR="00181D7E">
        <w:rPr>
          <w:rFonts w:cs="Arial"/>
          <w:sz w:val="22"/>
        </w:rPr>
        <w:t>)</w:t>
      </w:r>
      <w:r w:rsidRPr="008C178C">
        <w:rPr>
          <w:rFonts w:cs="Arial"/>
          <w:sz w:val="22"/>
        </w:rPr>
        <w:t>.</w:t>
      </w:r>
    </w:p>
    <w:p w:rsidR="009D60D7" w:rsidRPr="0051112A" w:rsidRDefault="00345D81" w:rsidP="00282543">
      <w:pPr>
        <w:rPr>
          <w:rFonts w:cs="Arial"/>
        </w:rPr>
      </w:pPr>
      <w:r>
        <w:rPr>
          <w:rFonts w:eastAsia="Times New Roman" w:cs="Arial"/>
          <w:szCs w:val="24"/>
          <w:lang w:eastAsia="pt-BR"/>
        </w:rPr>
        <w:t>A</w:t>
      </w:r>
      <w:r w:rsidR="00BB6387" w:rsidRPr="0051112A">
        <w:rPr>
          <w:rFonts w:eastAsia="Times New Roman" w:cs="Arial"/>
          <w:szCs w:val="24"/>
          <w:lang w:eastAsia="pt-BR"/>
        </w:rPr>
        <w:t xml:space="preserve"> árvore de similaridade </w:t>
      </w:r>
      <w:r>
        <w:rPr>
          <w:rFonts w:eastAsia="Times New Roman" w:cs="Arial"/>
          <w:szCs w:val="24"/>
          <w:lang w:eastAsia="pt-BR"/>
        </w:rPr>
        <w:t xml:space="preserve">gerada no software </w:t>
      </w:r>
      <w:proofErr w:type="gramStart"/>
      <w:r>
        <w:rPr>
          <w:rFonts w:eastAsia="Times New Roman" w:cs="Arial"/>
          <w:szCs w:val="24"/>
          <w:lang w:eastAsia="pt-BR"/>
        </w:rPr>
        <w:t>CHIC</w:t>
      </w:r>
      <w:proofErr w:type="gramEnd"/>
      <w:r>
        <w:rPr>
          <w:rFonts w:eastAsia="Times New Roman" w:cs="Arial"/>
          <w:szCs w:val="24"/>
          <w:lang w:eastAsia="pt-BR"/>
        </w:rPr>
        <w:t xml:space="preserve"> também apresentou relações importantes quanto ao emprego das narrativas enquanto proposta de formação. A árvore representada pela </w:t>
      </w:r>
      <w:r w:rsidR="00BB6387" w:rsidRPr="0051112A">
        <w:rPr>
          <w:rFonts w:eastAsia="Times New Roman" w:cs="Arial"/>
          <w:szCs w:val="24"/>
          <w:lang w:eastAsia="pt-BR"/>
        </w:rPr>
        <w:t>figura</w:t>
      </w:r>
      <w:r w:rsidR="00D22878" w:rsidRPr="0051112A">
        <w:rPr>
          <w:rFonts w:eastAsia="Times New Roman" w:cs="Arial"/>
          <w:szCs w:val="24"/>
          <w:lang w:eastAsia="pt-BR"/>
        </w:rPr>
        <w:t xml:space="preserve"> </w:t>
      </w:r>
      <w:r>
        <w:rPr>
          <w:rFonts w:eastAsia="Times New Roman" w:cs="Arial"/>
          <w:szCs w:val="24"/>
          <w:lang w:eastAsia="pt-BR"/>
        </w:rPr>
        <w:t xml:space="preserve">2 </w:t>
      </w:r>
      <w:r w:rsidR="00D22878" w:rsidRPr="0051112A">
        <w:rPr>
          <w:rFonts w:eastAsia="Times New Roman" w:cs="Arial"/>
          <w:szCs w:val="24"/>
          <w:lang w:eastAsia="pt-BR"/>
        </w:rPr>
        <w:t>é formada por uma classe A e subdividida e</w:t>
      </w:r>
      <w:r w:rsidR="008678DE" w:rsidRPr="0051112A">
        <w:rPr>
          <w:rFonts w:eastAsia="Times New Roman" w:cs="Arial"/>
          <w:szCs w:val="24"/>
          <w:lang w:eastAsia="pt-BR"/>
        </w:rPr>
        <w:t xml:space="preserve">m </w:t>
      </w:r>
      <w:r>
        <w:rPr>
          <w:rFonts w:eastAsia="Times New Roman" w:cs="Arial"/>
          <w:szCs w:val="24"/>
          <w:lang w:eastAsia="pt-BR"/>
        </w:rPr>
        <w:t xml:space="preserve">uma </w:t>
      </w:r>
      <w:r w:rsidR="008678DE" w:rsidRPr="0051112A">
        <w:rPr>
          <w:rFonts w:eastAsia="Times New Roman" w:cs="Arial"/>
          <w:szCs w:val="24"/>
          <w:lang w:eastAsia="pt-BR"/>
        </w:rPr>
        <w:t>subclasse</w:t>
      </w:r>
      <w:r>
        <w:rPr>
          <w:rFonts w:eastAsia="Times New Roman" w:cs="Arial"/>
          <w:szCs w:val="24"/>
          <w:lang w:eastAsia="pt-BR"/>
        </w:rPr>
        <w:t xml:space="preserve"> A1 que agrupa (</w:t>
      </w:r>
      <w:r w:rsidR="008678DE" w:rsidRPr="0051112A">
        <w:rPr>
          <w:rFonts w:eastAsia="Times New Roman" w:cs="Arial"/>
          <w:szCs w:val="24"/>
          <w:lang w:eastAsia="pt-BR"/>
        </w:rPr>
        <w:t>C</w:t>
      </w:r>
      <w:r>
        <w:rPr>
          <w:rFonts w:eastAsia="Times New Roman" w:cs="Arial"/>
          <w:szCs w:val="24"/>
          <w:lang w:eastAsia="pt-BR"/>
        </w:rPr>
        <w:t>E</w:t>
      </w:r>
      <w:r w:rsidR="008678DE" w:rsidRPr="0051112A">
        <w:rPr>
          <w:rFonts w:eastAsia="Times New Roman" w:cs="Arial"/>
          <w:szCs w:val="24"/>
          <w:lang w:eastAsia="pt-BR"/>
        </w:rPr>
        <w:t>I, C</w:t>
      </w:r>
      <w:r>
        <w:rPr>
          <w:rFonts w:eastAsia="Times New Roman" w:cs="Arial"/>
          <w:szCs w:val="24"/>
          <w:lang w:eastAsia="pt-BR"/>
        </w:rPr>
        <w:t>E</w:t>
      </w:r>
      <w:r w:rsidR="008678DE" w:rsidRPr="0051112A">
        <w:rPr>
          <w:rFonts w:eastAsia="Times New Roman" w:cs="Arial"/>
          <w:szCs w:val="24"/>
          <w:lang w:eastAsia="pt-BR"/>
        </w:rPr>
        <w:t>V</w:t>
      </w:r>
      <w:r>
        <w:rPr>
          <w:rFonts w:eastAsia="Times New Roman" w:cs="Arial"/>
          <w:szCs w:val="24"/>
          <w:lang w:eastAsia="pt-BR"/>
        </w:rPr>
        <w:t>I</w:t>
      </w:r>
      <w:r w:rsidR="008678DE" w:rsidRPr="0051112A">
        <w:rPr>
          <w:rFonts w:eastAsia="Times New Roman" w:cs="Arial"/>
          <w:szCs w:val="24"/>
          <w:lang w:eastAsia="pt-BR"/>
        </w:rPr>
        <w:t>, C</w:t>
      </w:r>
      <w:r>
        <w:rPr>
          <w:rFonts w:eastAsia="Times New Roman" w:cs="Arial"/>
          <w:szCs w:val="24"/>
          <w:lang w:eastAsia="pt-BR"/>
        </w:rPr>
        <w:t>E</w:t>
      </w:r>
      <w:r w:rsidR="008678DE" w:rsidRPr="0051112A">
        <w:rPr>
          <w:rFonts w:eastAsia="Times New Roman" w:cs="Arial"/>
          <w:szCs w:val="24"/>
          <w:lang w:eastAsia="pt-BR"/>
        </w:rPr>
        <w:t>III, C</w:t>
      </w:r>
      <w:r>
        <w:rPr>
          <w:rFonts w:eastAsia="Times New Roman" w:cs="Arial"/>
          <w:szCs w:val="24"/>
          <w:lang w:eastAsia="pt-BR"/>
        </w:rPr>
        <w:t>EI</w:t>
      </w:r>
      <w:r w:rsidR="008678DE" w:rsidRPr="0051112A">
        <w:rPr>
          <w:rFonts w:eastAsia="Times New Roman" w:cs="Arial"/>
          <w:szCs w:val="24"/>
          <w:lang w:eastAsia="pt-BR"/>
        </w:rPr>
        <w:t>I</w:t>
      </w:r>
      <w:r>
        <w:rPr>
          <w:rFonts w:eastAsia="Times New Roman" w:cs="Arial"/>
          <w:szCs w:val="24"/>
          <w:lang w:eastAsia="pt-BR"/>
        </w:rPr>
        <w:t>, CEV</w:t>
      </w:r>
      <w:r w:rsidR="008678DE" w:rsidRPr="0051112A">
        <w:rPr>
          <w:rFonts w:eastAsia="Times New Roman" w:cs="Arial"/>
          <w:szCs w:val="24"/>
          <w:lang w:eastAsia="pt-BR"/>
        </w:rPr>
        <w:t xml:space="preserve">), </w:t>
      </w:r>
      <w:r w:rsidR="00D22878" w:rsidRPr="0051112A">
        <w:rPr>
          <w:rFonts w:eastAsia="Times New Roman" w:cs="Arial"/>
          <w:szCs w:val="24"/>
          <w:lang w:eastAsia="pt-BR"/>
        </w:rPr>
        <w:t xml:space="preserve">e </w:t>
      </w:r>
      <w:r>
        <w:rPr>
          <w:rFonts w:eastAsia="Times New Roman" w:cs="Arial"/>
          <w:szCs w:val="24"/>
          <w:lang w:eastAsia="pt-BR"/>
        </w:rPr>
        <w:t>de forma isolada é</w:t>
      </w:r>
      <w:r w:rsidR="008678DE" w:rsidRPr="0051112A">
        <w:rPr>
          <w:rFonts w:eastAsia="Times New Roman" w:cs="Arial"/>
          <w:szCs w:val="24"/>
          <w:lang w:eastAsia="pt-BR"/>
        </w:rPr>
        <w:t xml:space="preserve"> </w:t>
      </w:r>
      <w:r>
        <w:rPr>
          <w:rFonts w:eastAsia="Times New Roman" w:cs="Arial"/>
          <w:szCs w:val="24"/>
          <w:lang w:eastAsia="pt-BR"/>
        </w:rPr>
        <w:t>possível verificar a CEIV</w:t>
      </w:r>
      <w:r w:rsidR="00D22878" w:rsidRPr="0051112A">
        <w:rPr>
          <w:rFonts w:eastAsia="Times New Roman" w:cs="Arial"/>
          <w:szCs w:val="24"/>
          <w:lang w:eastAsia="pt-BR"/>
        </w:rPr>
        <w:t>.</w:t>
      </w:r>
    </w:p>
    <w:p w:rsidR="009D60D7" w:rsidRPr="0051112A" w:rsidRDefault="00345D81" w:rsidP="004134FC">
      <w:pPr>
        <w:jc w:val="center"/>
        <w:rPr>
          <w:rFonts w:cs="Arial"/>
        </w:rPr>
      </w:pPr>
      <w:r>
        <w:rPr>
          <w:rFonts w:cs="Arial"/>
        </w:rPr>
        <w:t>Figura 2</w:t>
      </w:r>
      <w:r w:rsidR="004134FC" w:rsidRPr="0051112A">
        <w:rPr>
          <w:rFonts w:cs="Arial"/>
        </w:rPr>
        <w:t>: Árvore de Similaridade</w:t>
      </w:r>
    </w:p>
    <w:p w:rsidR="007664BB" w:rsidRPr="0051112A" w:rsidRDefault="007A7486" w:rsidP="004134FC">
      <w:pPr>
        <w:jc w:val="center"/>
        <w:rPr>
          <w:rFonts w:cs="Arial"/>
        </w:rPr>
      </w:pPr>
      <w:r>
        <w:rPr>
          <w:rFonts w:cs="Arial"/>
          <w:noProof/>
          <w:lang w:eastAsia="pt-BR"/>
        </w:rPr>
        <w:lastRenderedPageBreak/>
        <w:drawing>
          <wp:inline distT="0" distB="0" distL="0" distR="0">
            <wp:extent cx="4925113" cy="3086531"/>
            <wp:effectExtent l="19050" t="19050" r="27940" b="190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vore_similaridade.png"/>
                    <pic:cNvPicPr/>
                  </pic:nvPicPr>
                  <pic:blipFill>
                    <a:blip r:embed="rId10">
                      <a:extLst>
                        <a:ext uri="{28A0092B-C50C-407E-A947-70E740481C1C}">
                          <a14:useLocalDpi xmlns:a14="http://schemas.microsoft.com/office/drawing/2010/main" val="0"/>
                        </a:ext>
                      </a:extLst>
                    </a:blip>
                    <a:stretch>
                      <a:fillRect/>
                    </a:stretch>
                  </pic:blipFill>
                  <pic:spPr>
                    <a:xfrm>
                      <a:off x="0" y="0"/>
                      <a:ext cx="4925113" cy="3086531"/>
                    </a:xfrm>
                    <a:prstGeom prst="rect">
                      <a:avLst/>
                    </a:prstGeom>
                    <a:ln>
                      <a:solidFill>
                        <a:schemeClr val="tx1"/>
                      </a:solidFill>
                    </a:ln>
                  </pic:spPr>
                </pic:pic>
              </a:graphicData>
            </a:graphic>
          </wp:inline>
        </w:drawing>
      </w:r>
    </w:p>
    <w:p w:rsidR="004134FC" w:rsidRPr="0051112A" w:rsidRDefault="004134FC" w:rsidP="004134FC">
      <w:pPr>
        <w:jc w:val="center"/>
        <w:rPr>
          <w:rFonts w:cs="Arial"/>
        </w:rPr>
      </w:pPr>
      <w:r w:rsidRPr="0051112A">
        <w:rPr>
          <w:rFonts w:cs="Arial"/>
        </w:rPr>
        <w:t xml:space="preserve">Fonte: Narrativas </w:t>
      </w:r>
    </w:p>
    <w:p w:rsidR="007664BB" w:rsidRPr="0051112A" w:rsidRDefault="00345D81" w:rsidP="00345D81">
      <w:pPr>
        <w:rPr>
          <w:rFonts w:eastAsia="Times New Roman" w:cs="Arial"/>
          <w:szCs w:val="24"/>
          <w:lang w:eastAsia="pt-BR"/>
        </w:rPr>
      </w:pPr>
      <w:r>
        <w:rPr>
          <w:rFonts w:eastAsia="Times New Roman" w:cs="Arial"/>
          <w:szCs w:val="24"/>
          <w:lang w:eastAsia="pt-BR"/>
        </w:rPr>
        <w:t>Na figura 2</w:t>
      </w:r>
      <w:r w:rsidR="008678DE" w:rsidRPr="0051112A">
        <w:rPr>
          <w:rFonts w:eastAsia="Times New Roman" w:cs="Arial"/>
          <w:szCs w:val="24"/>
          <w:lang w:eastAsia="pt-BR"/>
        </w:rPr>
        <w:t xml:space="preserve">, é </w:t>
      </w:r>
      <w:r>
        <w:rPr>
          <w:rFonts w:eastAsia="Times New Roman" w:cs="Arial"/>
          <w:szCs w:val="24"/>
          <w:lang w:eastAsia="pt-BR"/>
        </w:rPr>
        <w:t>verifica-se</w:t>
      </w:r>
      <w:r w:rsidR="008678DE" w:rsidRPr="0051112A">
        <w:rPr>
          <w:rFonts w:eastAsia="Times New Roman" w:cs="Arial"/>
          <w:szCs w:val="24"/>
          <w:lang w:eastAsia="pt-BR"/>
        </w:rPr>
        <w:t xml:space="preserve"> os </w:t>
      </w:r>
      <w:r w:rsidR="008678DE" w:rsidRPr="0051112A">
        <w:rPr>
          <w:rFonts w:eastAsia="Times New Roman" w:cs="Arial"/>
          <w:i/>
          <w:szCs w:val="24"/>
          <w:lang w:eastAsia="pt-BR"/>
        </w:rPr>
        <w:t xml:space="preserve">nós </w:t>
      </w:r>
      <w:r w:rsidR="008678DE" w:rsidRPr="0051112A">
        <w:rPr>
          <w:rFonts w:eastAsia="Times New Roman" w:cs="Arial"/>
          <w:szCs w:val="24"/>
          <w:lang w:eastAsia="pt-BR"/>
        </w:rPr>
        <w:t xml:space="preserve">significativos, </w:t>
      </w:r>
      <w:r>
        <w:rPr>
          <w:rFonts w:eastAsia="Times New Roman" w:cs="Arial"/>
          <w:szCs w:val="24"/>
          <w:lang w:eastAsia="pt-BR"/>
        </w:rPr>
        <w:t>conforme</w:t>
      </w:r>
      <w:r w:rsidR="008678DE" w:rsidRPr="0051112A">
        <w:rPr>
          <w:rFonts w:eastAsia="Times New Roman" w:cs="Arial"/>
          <w:szCs w:val="24"/>
          <w:lang w:eastAsia="pt-BR"/>
        </w:rPr>
        <w:t xml:space="preserve"> o nível de similaridade, sendo que os mais forte o </w:t>
      </w:r>
      <w:r w:rsidR="008678DE" w:rsidRPr="0051112A">
        <w:rPr>
          <w:rFonts w:eastAsia="Times New Roman" w:cs="Arial"/>
          <w:i/>
          <w:szCs w:val="24"/>
          <w:lang w:eastAsia="pt-BR"/>
        </w:rPr>
        <w:t>software</w:t>
      </w:r>
      <w:r w:rsidR="008678DE" w:rsidRPr="0051112A">
        <w:rPr>
          <w:rFonts w:eastAsia="Times New Roman" w:cs="Arial"/>
          <w:szCs w:val="24"/>
          <w:lang w:eastAsia="pt-BR"/>
        </w:rPr>
        <w:t xml:space="preserve"> </w:t>
      </w:r>
      <w:proofErr w:type="gramStart"/>
      <w:r w:rsidR="008678DE" w:rsidRPr="0051112A">
        <w:rPr>
          <w:rFonts w:eastAsia="Times New Roman" w:cs="Arial"/>
          <w:szCs w:val="24"/>
          <w:lang w:eastAsia="pt-BR"/>
        </w:rPr>
        <w:t>CHIC</w:t>
      </w:r>
      <w:proofErr w:type="gramEnd"/>
      <w:r w:rsidR="008678DE" w:rsidRPr="0051112A">
        <w:rPr>
          <w:rFonts w:eastAsia="Times New Roman" w:cs="Arial"/>
          <w:szCs w:val="24"/>
          <w:lang w:eastAsia="pt-BR"/>
        </w:rPr>
        <w:t xml:space="preserve"> destaca em cor vermelha. Na árvore os níveis de similaridade estão localizados no 1º (primeiro nível), destacado em vermelho, no 2º (segundo nível), no 3º (terceiro nível), 4º (quarto nível) e no 5º (quinto nível). Ao se distanciar da base da árvore o</w:t>
      </w:r>
      <w:r w:rsidR="008678DE" w:rsidRPr="0051112A">
        <w:rPr>
          <w:rFonts w:eastAsia="Times New Roman" w:cs="Arial"/>
          <w:i/>
          <w:szCs w:val="24"/>
          <w:lang w:eastAsia="pt-BR"/>
        </w:rPr>
        <w:t xml:space="preserve"> nó </w:t>
      </w:r>
      <w:r w:rsidR="008678DE" w:rsidRPr="0051112A">
        <w:rPr>
          <w:rFonts w:eastAsia="Times New Roman" w:cs="Arial"/>
          <w:szCs w:val="24"/>
          <w:lang w:eastAsia="pt-BR"/>
        </w:rPr>
        <w:t>ficará cada vez mais fraco e não será destacado.</w:t>
      </w:r>
      <w:r>
        <w:rPr>
          <w:rFonts w:eastAsia="Times New Roman" w:cs="Arial"/>
          <w:szCs w:val="24"/>
          <w:lang w:eastAsia="pt-BR"/>
        </w:rPr>
        <w:t xml:space="preserve"> A</w:t>
      </w:r>
      <w:r w:rsidR="008678DE" w:rsidRPr="0051112A">
        <w:rPr>
          <w:rFonts w:eastAsia="Times New Roman" w:cs="Arial"/>
          <w:szCs w:val="24"/>
          <w:lang w:eastAsia="pt-BR"/>
        </w:rPr>
        <w:t xml:space="preserve"> interpretação dos </w:t>
      </w:r>
      <w:r w:rsidR="008678DE" w:rsidRPr="0051112A">
        <w:rPr>
          <w:rFonts w:eastAsia="Times New Roman" w:cs="Arial"/>
          <w:i/>
          <w:szCs w:val="24"/>
          <w:lang w:eastAsia="pt-BR"/>
        </w:rPr>
        <w:t xml:space="preserve">nós </w:t>
      </w:r>
      <w:r w:rsidR="008678DE" w:rsidRPr="0051112A">
        <w:rPr>
          <w:rFonts w:eastAsia="Times New Roman" w:cs="Arial"/>
          <w:szCs w:val="24"/>
          <w:lang w:eastAsia="pt-BR"/>
        </w:rPr>
        <w:t xml:space="preserve">significativos na classe e subclasse </w:t>
      </w:r>
      <w:r w:rsidR="001E4385" w:rsidRPr="0051112A">
        <w:rPr>
          <w:rFonts w:eastAsia="Times New Roman" w:cs="Arial"/>
          <w:szCs w:val="24"/>
          <w:lang w:eastAsia="pt-BR"/>
        </w:rPr>
        <w:t>da árvore ocorre</w:t>
      </w:r>
      <w:r w:rsidR="008678DE" w:rsidRPr="0051112A">
        <w:rPr>
          <w:rFonts w:eastAsia="Times New Roman" w:cs="Arial"/>
          <w:szCs w:val="24"/>
          <w:lang w:eastAsia="pt-BR"/>
        </w:rPr>
        <w:t xml:space="preserve"> de acordo com os níveis de similaridade, do mais forte para o mais fraco.</w:t>
      </w:r>
    </w:p>
    <w:p w:rsidR="005F05EA" w:rsidRDefault="001E4385" w:rsidP="00912068">
      <w:pPr>
        <w:rPr>
          <w:rFonts w:eastAsia="Times New Roman" w:cs="Arial"/>
          <w:szCs w:val="24"/>
          <w:lang w:eastAsia="pt-BR"/>
        </w:rPr>
      </w:pPr>
      <w:r w:rsidRPr="0051112A">
        <w:rPr>
          <w:rFonts w:eastAsia="Times New Roman" w:cs="Arial"/>
          <w:szCs w:val="24"/>
          <w:lang w:eastAsia="pt-BR"/>
        </w:rPr>
        <w:t xml:space="preserve">Assim, na subclasse A1 possui </w:t>
      </w:r>
      <w:r w:rsidR="00345D81">
        <w:rPr>
          <w:rFonts w:eastAsia="Times New Roman" w:cs="Arial"/>
          <w:szCs w:val="24"/>
          <w:lang w:eastAsia="pt-BR"/>
        </w:rPr>
        <w:t>quatro</w:t>
      </w:r>
      <w:r w:rsidRPr="0051112A">
        <w:rPr>
          <w:rFonts w:eastAsia="Times New Roman" w:cs="Arial"/>
          <w:szCs w:val="24"/>
          <w:lang w:eastAsia="pt-BR"/>
        </w:rPr>
        <w:t xml:space="preserve"> </w:t>
      </w:r>
      <w:r w:rsidRPr="00345D81">
        <w:rPr>
          <w:rFonts w:eastAsia="Times New Roman" w:cs="Arial"/>
          <w:i/>
          <w:szCs w:val="24"/>
          <w:lang w:eastAsia="pt-BR"/>
        </w:rPr>
        <w:t>nós</w:t>
      </w:r>
      <w:r w:rsidRPr="0051112A">
        <w:rPr>
          <w:rFonts w:eastAsia="Times New Roman" w:cs="Arial"/>
          <w:szCs w:val="24"/>
          <w:lang w:eastAsia="pt-BR"/>
        </w:rPr>
        <w:t xml:space="preserve"> significativos. O mais forte é formado pelo agrupamento </w:t>
      </w:r>
      <w:r w:rsidR="00B4421C" w:rsidRPr="0051112A">
        <w:rPr>
          <w:rFonts w:eastAsia="Times New Roman" w:cs="Arial"/>
          <w:szCs w:val="24"/>
          <w:lang w:eastAsia="pt-BR"/>
        </w:rPr>
        <w:t>dos</w:t>
      </w:r>
      <w:r w:rsidRPr="0051112A">
        <w:rPr>
          <w:rFonts w:eastAsia="Times New Roman" w:cs="Arial"/>
          <w:szCs w:val="24"/>
          <w:lang w:eastAsia="pt-BR"/>
        </w:rPr>
        <w:t xml:space="preserve"> </w:t>
      </w:r>
      <w:r w:rsidR="00B4421C" w:rsidRPr="0051112A">
        <w:rPr>
          <w:rFonts w:eastAsia="Times New Roman" w:cs="Arial"/>
          <w:szCs w:val="24"/>
          <w:lang w:eastAsia="pt-BR"/>
        </w:rPr>
        <w:t xml:space="preserve">códigos </w:t>
      </w:r>
      <w:r w:rsidRPr="0051112A">
        <w:rPr>
          <w:rFonts w:eastAsia="Times New Roman" w:cs="Arial"/>
          <w:szCs w:val="24"/>
          <w:lang w:eastAsia="pt-BR"/>
        </w:rPr>
        <w:t>C</w:t>
      </w:r>
      <w:r w:rsidR="00345D81">
        <w:rPr>
          <w:rFonts w:eastAsia="Times New Roman" w:cs="Arial"/>
          <w:szCs w:val="24"/>
          <w:lang w:eastAsia="pt-BR"/>
        </w:rPr>
        <w:t>E</w:t>
      </w:r>
      <w:r w:rsidRPr="0051112A">
        <w:rPr>
          <w:rFonts w:eastAsia="Times New Roman" w:cs="Arial"/>
          <w:szCs w:val="24"/>
          <w:lang w:eastAsia="pt-BR"/>
        </w:rPr>
        <w:t>I</w:t>
      </w:r>
      <w:r w:rsidR="00345D81">
        <w:rPr>
          <w:rFonts w:eastAsia="Times New Roman" w:cs="Arial"/>
          <w:szCs w:val="24"/>
          <w:lang w:eastAsia="pt-BR"/>
        </w:rPr>
        <w:t xml:space="preserve"> e </w:t>
      </w:r>
      <w:r w:rsidR="00B4421C" w:rsidRPr="0051112A">
        <w:rPr>
          <w:rFonts w:eastAsia="Times New Roman" w:cs="Arial"/>
          <w:szCs w:val="24"/>
          <w:lang w:eastAsia="pt-BR"/>
        </w:rPr>
        <w:t>C</w:t>
      </w:r>
      <w:r w:rsidR="00345D81">
        <w:rPr>
          <w:rFonts w:eastAsia="Times New Roman" w:cs="Arial"/>
          <w:szCs w:val="24"/>
          <w:lang w:eastAsia="pt-BR"/>
        </w:rPr>
        <w:t>E</w:t>
      </w:r>
      <w:r w:rsidR="00B4421C" w:rsidRPr="0051112A">
        <w:rPr>
          <w:rFonts w:eastAsia="Times New Roman" w:cs="Arial"/>
          <w:szCs w:val="24"/>
          <w:lang w:eastAsia="pt-BR"/>
        </w:rPr>
        <w:t>VI</w:t>
      </w:r>
      <w:r w:rsidR="00D71431" w:rsidRPr="0051112A">
        <w:rPr>
          <w:rFonts w:eastAsia="Times New Roman" w:cs="Arial"/>
          <w:szCs w:val="24"/>
          <w:lang w:eastAsia="pt-BR"/>
        </w:rPr>
        <w:t xml:space="preserve"> em 1º (primeiro) nível</w:t>
      </w:r>
      <w:r w:rsidR="00B4421C" w:rsidRPr="0051112A">
        <w:rPr>
          <w:rFonts w:eastAsia="Times New Roman" w:cs="Arial"/>
          <w:szCs w:val="24"/>
          <w:lang w:eastAsia="pt-BR"/>
        </w:rPr>
        <w:t xml:space="preserve">. Esse </w:t>
      </w:r>
      <w:r w:rsidR="00B4421C" w:rsidRPr="0051112A">
        <w:rPr>
          <w:rFonts w:eastAsia="Times New Roman" w:cs="Arial"/>
          <w:i/>
          <w:szCs w:val="24"/>
          <w:lang w:eastAsia="pt-BR"/>
        </w:rPr>
        <w:t xml:space="preserve">nó </w:t>
      </w:r>
      <w:r w:rsidR="00B4421C" w:rsidRPr="0051112A">
        <w:rPr>
          <w:rFonts w:eastAsia="Times New Roman" w:cs="Arial"/>
          <w:szCs w:val="24"/>
          <w:lang w:eastAsia="pt-BR"/>
        </w:rPr>
        <w:t xml:space="preserve">revela </w:t>
      </w:r>
      <w:r w:rsidR="005F05EA">
        <w:rPr>
          <w:rFonts w:eastAsia="Times New Roman" w:cs="Arial"/>
          <w:szCs w:val="24"/>
          <w:lang w:eastAsia="pt-BR"/>
        </w:rPr>
        <w:t>que a</w:t>
      </w:r>
      <w:r w:rsidR="00D33342">
        <w:rPr>
          <w:rFonts w:eastAsia="Times New Roman" w:cs="Arial"/>
          <w:szCs w:val="24"/>
          <w:lang w:eastAsia="pt-BR"/>
        </w:rPr>
        <w:t xml:space="preserve"> realização da</w:t>
      </w:r>
      <w:r w:rsidR="005F05EA">
        <w:rPr>
          <w:rFonts w:eastAsia="Times New Roman" w:cs="Arial"/>
          <w:szCs w:val="24"/>
          <w:lang w:eastAsia="pt-BR"/>
        </w:rPr>
        <w:t xml:space="preserve"> atividade </w:t>
      </w:r>
      <w:r w:rsidR="00D33342">
        <w:rPr>
          <w:rFonts w:eastAsia="Times New Roman" w:cs="Arial"/>
          <w:szCs w:val="24"/>
          <w:lang w:eastAsia="pt-BR"/>
        </w:rPr>
        <w:t xml:space="preserve">no PIBID </w:t>
      </w:r>
      <w:r w:rsidR="005F05EA">
        <w:rPr>
          <w:rFonts w:eastAsia="Times New Roman" w:cs="Arial"/>
          <w:szCs w:val="24"/>
          <w:lang w:eastAsia="pt-BR"/>
        </w:rPr>
        <w:t>est</w:t>
      </w:r>
      <w:r w:rsidR="00D33342">
        <w:rPr>
          <w:rFonts w:eastAsia="Times New Roman" w:cs="Arial"/>
          <w:szCs w:val="24"/>
          <w:lang w:eastAsia="pt-BR"/>
        </w:rPr>
        <w:t>á diretamente relacionada a</w:t>
      </w:r>
      <w:r w:rsidR="005F05EA">
        <w:rPr>
          <w:rFonts w:eastAsia="Times New Roman" w:cs="Arial"/>
          <w:szCs w:val="24"/>
          <w:lang w:eastAsia="pt-BR"/>
        </w:rPr>
        <w:t xml:space="preserve">os bolsistas. É possível inferir que ao realizar as atividades propostas no PIBID de Matemática na escola parceira </w:t>
      </w:r>
      <w:r w:rsidR="00B4421C" w:rsidRPr="0051112A">
        <w:rPr>
          <w:rFonts w:cs="Arial"/>
          <w:szCs w:val="24"/>
        </w:rPr>
        <w:t>promover</w:t>
      </w:r>
      <w:r w:rsidR="005F05EA">
        <w:rPr>
          <w:rFonts w:cs="Arial"/>
          <w:szCs w:val="24"/>
        </w:rPr>
        <w:t>am</w:t>
      </w:r>
      <w:r w:rsidR="00B4421C" w:rsidRPr="0051112A">
        <w:rPr>
          <w:rFonts w:cs="Arial"/>
          <w:szCs w:val="24"/>
        </w:rPr>
        <w:t xml:space="preserve"> </w:t>
      </w:r>
      <w:r w:rsidR="00B4421C" w:rsidRPr="0051112A">
        <w:rPr>
          <w:rFonts w:eastAsia="Times New Roman" w:cs="Arial"/>
          <w:szCs w:val="24"/>
          <w:lang w:eastAsia="pt-BR"/>
        </w:rPr>
        <w:t xml:space="preserve">motivação e encorajamento </w:t>
      </w:r>
      <w:r w:rsidR="00D33342">
        <w:rPr>
          <w:rFonts w:eastAsia="Times New Roman" w:cs="Arial"/>
          <w:szCs w:val="24"/>
          <w:lang w:eastAsia="pt-BR"/>
        </w:rPr>
        <w:t xml:space="preserve">nos bolsistas </w:t>
      </w:r>
      <w:r w:rsidR="00B4421C" w:rsidRPr="0051112A">
        <w:rPr>
          <w:rFonts w:eastAsia="Times New Roman" w:cs="Arial"/>
          <w:szCs w:val="24"/>
          <w:lang w:eastAsia="pt-BR"/>
        </w:rPr>
        <w:t xml:space="preserve">para </w:t>
      </w:r>
      <w:r w:rsidR="005F05EA">
        <w:rPr>
          <w:rFonts w:eastAsia="Times New Roman" w:cs="Arial"/>
          <w:szCs w:val="24"/>
          <w:lang w:eastAsia="pt-BR"/>
        </w:rPr>
        <w:t>ado</w:t>
      </w:r>
      <w:r w:rsidR="00D33342">
        <w:rPr>
          <w:rFonts w:eastAsia="Times New Roman" w:cs="Arial"/>
          <w:szCs w:val="24"/>
          <w:lang w:eastAsia="pt-BR"/>
        </w:rPr>
        <w:t>tarem</w:t>
      </w:r>
      <w:r w:rsidR="005F05EA">
        <w:rPr>
          <w:rFonts w:eastAsia="Times New Roman" w:cs="Arial"/>
          <w:szCs w:val="24"/>
          <w:lang w:eastAsia="pt-BR"/>
        </w:rPr>
        <w:t xml:space="preserve"> uma nova postura conforme mostra o </w:t>
      </w:r>
      <w:r w:rsidR="0050468F">
        <w:rPr>
          <w:rFonts w:eastAsia="Times New Roman" w:cs="Arial"/>
          <w:szCs w:val="24"/>
          <w:lang w:eastAsia="pt-BR"/>
        </w:rPr>
        <w:t xml:space="preserve">seguinte extrato </w:t>
      </w:r>
    </w:p>
    <w:p w:rsidR="0050468F" w:rsidRPr="0050468F" w:rsidRDefault="0050468F" w:rsidP="0050468F">
      <w:pPr>
        <w:spacing w:before="100" w:beforeAutospacing="1" w:after="142" w:line="240" w:lineRule="auto"/>
        <w:ind w:left="2268" w:firstLine="0"/>
        <w:rPr>
          <w:rFonts w:cs="Arial"/>
          <w:sz w:val="22"/>
        </w:rPr>
      </w:pPr>
      <w:r>
        <w:rPr>
          <w:rFonts w:cs="Arial"/>
          <w:sz w:val="22"/>
        </w:rPr>
        <w:t>“</w:t>
      </w:r>
      <w:r w:rsidRPr="0050468F">
        <w:rPr>
          <w:rFonts w:cs="Arial"/>
          <w:sz w:val="22"/>
        </w:rPr>
        <w:t xml:space="preserve">Mediante a todo conhecimento absorvido e as atividades desenvolvidos nesse projeto é possível compreender que a cada momento buscamos mais conhecimento e nos aperfeiçoamos na nossa forma de trabalho em conjunto. Pelo fato de ter acompanhado a professora no ano anterior, hoje, posso perceber o engajamento em transformar sua aula melhor ainda que esteja fadigada com as falhas que o sistema possui e as divergências enfrentadas, busca inovar sua aula. O que faz de nos bolsistas, além de indicadores de uma nova trilha para a transposição didática, alunos de conhecimentos que não são vistos na Universidade, </w:t>
      </w:r>
      <w:r w:rsidRPr="0050468F">
        <w:rPr>
          <w:rFonts w:cs="Arial"/>
          <w:sz w:val="22"/>
        </w:rPr>
        <w:lastRenderedPageBreak/>
        <w:t>mas aquele fornecido pela experiência de anos de sala de aula</w:t>
      </w:r>
      <w:r>
        <w:rPr>
          <w:rFonts w:cs="Arial"/>
          <w:sz w:val="22"/>
        </w:rPr>
        <w:t>” (Narrativa</w:t>
      </w:r>
      <w:r w:rsidR="00D33342">
        <w:rPr>
          <w:rFonts w:cs="Arial"/>
          <w:sz w:val="22"/>
        </w:rPr>
        <w:t xml:space="preserve"> </w:t>
      </w:r>
      <w:proofErr w:type="gramStart"/>
      <w:r w:rsidR="00D33342">
        <w:rPr>
          <w:rFonts w:cs="Arial"/>
          <w:sz w:val="22"/>
        </w:rPr>
        <w:t>3</w:t>
      </w:r>
      <w:proofErr w:type="gramEnd"/>
      <w:r w:rsidR="00D33342">
        <w:rPr>
          <w:rFonts w:cs="Arial"/>
          <w:sz w:val="22"/>
        </w:rPr>
        <w:t>)</w:t>
      </w:r>
      <w:r w:rsidRPr="0050468F">
        <w:rPr>
          <w:rFonts w:cs="Arial"/>
          <w:sz w:val="22"/>
        </w:rPr>
        <w:t>.</w:t>
      </w:r>
    </w:p>
    <w:p w:rsidR="005F05EA" w:rsidRDefault="005F05EA" w:rsidP="00912068">
      <w:pPr>
        <w:rPr>
          <w:rFonts w:eastAsia="Times New Roman" w:cs="Arial"/>
          <w:szCs w:val="24"/>
          <w:lang w:eastAsia="pt-BR"/>
        </w:rPr>
      </w:pPr>
    </w:p>
    <w:p w:rsidR="005B6469" w:rsidRDefault="00E71BE7" w:rsidP="005B6469">
      <w:pPr>
        <w:rPr>
          <w:rFonts w:cs="Arial"/>
          <w:szCs w:val="24"/>
        </w:rPr>
      </w:pPr>
      <w:r w:rsidRPr="0051112A">
        <w:rPr>
          <w:rFonts w:eastAsia="Times New Roman" w:cs="Arial"/>
          <w:szCs w:val="24"/>
          <w:lang w:eastAsia="pt-BR"/>
        </w:rPr>
        <w:t xml:space="preserve">Conectado a esse </w:t>
      </w:r>
      <w:r w:rsidRPr="0051112A">
        <w:rPr>
          <w:rFonts w:eastAsia="Times New Roman" w:cs="Arial"/>
          <w:i/>
          <w:szCs w:val="24"/>
          <w:lang w:eastAsia="pt-BR"/>
        </w:rPr>
        <w:t>nó</w:t>
      </w:r>
      <w:r w:rsidRPr="0051112A">
        <w:rPr>
          <w:rFonts w:eastAsia="Times New Roman" w:cs="Arial"/>
          <w:szCs w:val="24"/>
          <w:lang w:eastAsia="pt-BR"/>
        </w:rPr>
        <w:t>,</w:t>
      </w:r>
      <w:r w:rsidR="0001205F" w:rsidRPr="0051112A">
        <w:rPr>
          <w:rFonts w:eastAsia="Times New Roman" w:cs="Arial"/>
          <w:szCs w:val="24"/>
          <w:lang w:eastAsia="pt-BR"/>
        </w:rPr>
        <w:t xml:space="preserve"> se tem </w:t>
      </w:r>
      <w:r w:rsidR="00865C0A" w:rsidRPr="0051112A">
        <w:rPr>
          <w:rFonts w:eastAsia="Times New Roman" w:cs="Arial"/>
          <w:szCs w:val="24"/>
          <w:lang w:eastAsia="pt-BR"/>
        </w:rPr>
        <w:t>outro</w:t>
      </w:r>
      <w:r w:rsidR="0001205F" w:rsidRPr="0051112A">
        <w:rPr>
          <w:rFonts w:eastAsia="Times New Roman" w:cs="Arial"/>
          <w:szCs w:val="24"/>
          <w:lang w:eastAsia="pt-BR"/>
        </w:rPr>
        <w:t xml:space="preserve"> nó formado pelo código</w:t>
      </w:r>
      <w:r w:rsidR="00D36A77">
        <w:rPr>
          <w:rFonts w:eastAsia="Times New Roman" w:cs="Arial"/>
          <w:szCs w:val="24"/>
          <w:lang w:eastAsia="pt-BR"/>
        </w:rPr>
        <w:t xml:space="preserve"> </w:t>
      </w:r>
      <w:r w:rsidR="0001205F" w:rsidRPr="0051112A">
        <w:rPr>
          <w:rFonts w:eastAsia="Times New Roman" w:cs="Arial"/>
          <w:szCs w:val="24"/>
          <w:lang w:eastAsia="pt-BR"/>
        </w:rPr>
        <w:t>C</w:t>
      </w:r>
      <w:r w:rsidR="00D36A77">
        <w:rPr>
          <w:rFonts w:eastAsia="Times New Roman" w:cs="Arial"/>
          <w:szCs w:val="24"/>
          <w:lang w:eastAsia="pt-BR"/>
        </w:rPr>
        <w:t>EIII</w:t>
      </w:r>
      <w:r w:rsidR="00D71431" w:rsidRPr="0051112A">
        <w:rPr>
          <w:rFonts w:eastAsia="Times New Roman" w:cs="Arial"/>
          <w:szCs w:val="24"/>
          <w:lang w:eastAsia="pt-BR"/>
        </w:rPr>
        <w:t xml:space="preserve"> em 3º (terceiro) nível</w:t>
      </w:r>
      <w:r w:rsidR="00912068" w:rsidRPr="0051112A">
        <w:rPr>
          <w:rFonts w:eastAsia="Times New Roman" w:cs="Arial"/>
          <w:szCs w:val="24"/>
          <w:lang w:eastAsia="pt-BR"/>
        </w:rPr>
        <w:t xml:space="preserve">. Nele é possível constatar </w:t>
      </w:r>
      <w:r w:rsidR="00F16506">
        <w:rPr>
          <w:rFonts w:eastAsia="Times New Roman" w:cs="Arial"/>
          <w:szCs w:val="24"/>
          <w:lang w:eastAsia="pt-BR"/>
        </w:rPr>
        <w:t>que o sucesso d</w:t>
      </w:r>
      <w:r w:rsidR="00D36A77">
        <w:rPr>
          <w:rFonts w:eastAsia="Times New Roman" w:cs="Arial"/>
          <w:szCs w:val="24"/>
          <w:lang w:eastAsia="pt-BR"/>
        </w:rPr>
        <w:t>a formação</w:t>
      </w:r>
      <w:r w:rsidR="00912068" w:rsidRPr="0051112A">
        <w:rPr>
          <w:rFonts w:eastAsia="Times New Roman" w:cs="Arial"/>
          <w:szCs w:val="24"/>
          <w:lang w:eastAsia="pt-BR"/>
        </w:rPr>
        <w:t xml:space="preserve"> dos </w:t>
      </w:r>
      <w:r w:rsidR="00F16506">
        <w:rPr>
          <w:rFonts w:eastAsia="Times New Roman" w:cs="Arial"/>
          <w:szCs w:val="24"/>
          <w:lang w:eastAsia="pt-BR"/>
        </w:rPr>
        <w:t>bolsistas</w:t>
      </w:r>
      <w:r w:rsidR="00912068" w:rsidRPr="0051112A">
        <w:rPr>
          <w:rFonts w:eastAsia="Times New Roman" w:cs="Arial"/>
          <w:szCs w:val="24"/>
          <w:lang w:eastAsia="pt-BR"/>
        </w:rPr>
        <w:t xml:space="preserve"> </w:t>
      </w:r>
      <w:r w:rsidR="00F16506">
        <w:rPr>
          <w:rFonts w:eastAsia="Times New Roman" w:cs="Arial"/>
          <w:szCs w:val="24"/>
          <w:lang w:eastAsia="pt-BR"/>
        </w:rPr>
        <w:t>está</w:t>
      </w:r>
      <w:r w:rsidR="00F16506">
        <w:rPr>
          <w:rFonts w:cs="Arial"/>
          <w:szCs w:val="24"/>
        </w:rPr>
        <w:t xml:space="preserve"> </w:t>
      </w:r>
      <w:proofErr w:type="gramStart"/>
      <w:r w:rsidR="00F16506">
        <w:rPr>
          <w:rFonts w:cs="Arial"/>
          <w:szCs w:val="24"/>
        </w:rPr>
        <w:t>condicionada</w:t>
      </w:r>
      <w:proofErr w:type="gramEnd"/>
      <w:r w:rsidR="00F16506">
        <w:rPr>
          <w:rFonts w:cs="Arial"/>
          <w:szCs w:val="24"/>
        </w:rPr>
        <w:t xml:space="preserve"> a proposta de atividades</w:t>
      </w:r>
      <w:r w:rsidR="005B6469">
        <w:rPr>
          <w:rFonts w:cs="Arial"/>
          <w:szCs w:val="24"/>
        </w:rPr>
        <w:t xml:space="preserve">, bem como estratégias </w:t>
      </w:r>
      <w:r w:rsidR="00D71431" w:rsidRPr="0051112A">
        <w:rPr>
          <w:rFonts w:cs="Arial"/>
          <w:szCs w:val="24"/>
        </w:rPr>
        <w:t xml:space="preserve">capazes de </w:t>
      </w:r>
      <w:r w:rsidR="0001205F" w:rsidRPr="0051112A">
        <w:rPr>
          <w:rFonts w:cs="Arial"/>
          <w:szCs w:val="24"/>
        </w:rPr>
        <w:t>torn</w:t>
      </w:r>
      <w:r w:rsidR="00D71431" w:rsidRPr="0051112A">
        <w:rPr>
          <w:rFonts w:cs="Arial"/>
          <w:szCs w:val="24"/>
        </w:rPr>
        <w:t>ar mais</w:t>
      </w:r>
      <w:r w:rsidR="0001205F" w:rsidRPr="0051112A">
        <w:rPr>
          <w:rFonts w:cs="Arial"/>
          <w:szCs w:val="24"/>
        </w:rPr>
        <w:t xml:space="preserve"> atraentes e prazerosas as aulas de Matemática forma geral</w:t>
      </w:r>
      <w:r w:rsidR="005B6469">
        <w:rPr>
          <w:rFonts w:cs="Arial"/>
          <w:szCs w:val="24"/>
        </w:rPr>
        <w:t>, podendo ser evidenciado no extrato</w:t>
      </w:r>
    </w:p>
    <w:p w:rsidR="005B6469" w:rsidRPr="005B6469" w:rsidRDefault="00A4290C" w:rsidP="005B6469">
      <w:pPr>
        <w:spacing w:before="100" w:beforeAutospacing="1" w:after="142" w:line="240" w:lineRule="auto"/>
        <w:ind w:left="2268" w:firstLine="0"/>
        <w:rPr>
          <w:rFonts w:cs="Arial"/>
          <w:sz w:val="22"/>
        </w:rPr>
      </w:pPr>
      <w:r>
        <w:rPr>
          <w:rFonts w:cs="Arial"/>
          <w:sz w:val="22"/>
        </w:rPr>
        <w:t>“</w:t>
      </w:r>
      <w:r w:rsidR="005B6469" w:rsidRPr="005B6469">
        <w:rPr>
          <w:rFonts w:cs="Arial"/>
          <w:sz w:val="22"/>
        </w:rPr>
        <w:t>A experiência no programa considero está sendo de grande valor na minha formação, uma vez q</w:t>
      </w:r>
      <w:r w:rsidR="00D60E55">
        <w:rPr>
          <w:rFonts w:cs="Arial"/>
          <w:sz w:val="22"/>
        </w:rPr>
        <w:t>ue estou podendo observar aulas. P</w:t>
      </w:r>
      <w:r w:rsidR="005B6469" w:rsidRPr="005B6469">
        <w:rPr>
          <w:rFonts w:cs="Arial"/>
          <w:sz w:val="22"/>
        </w:rPr>
        <w:t>osso avaliar com maior eficiência as práticas que pretendo realizar na minha futura carreira. A troca de experiência entre nos bolsistas e a professora supervisora tem sido valiosa. Pois através das atividades conseguimos observar o que trabalhar e como trabalhar com os alunos</w:t>
      </w:r>
      <w:r>
        <w:rPr>
          <w:rFonts w:cs="Arial"/>
          <w:sz w:val="22"/>
        </w:rPr>
        <w:t xml:space="preserve">” (Narrativa </w:t>
      </w:r>
      <w:proofErr w:type="gramStart"/>
      <w:r>
        <w:rPr>
          <w:rFonts w:cs="Arial"/>
          <w:sz w:val="22"/>
        </w:rPr>
        <w:t>4</w:t>
      </w:r>
      <w:proofErr w:type="gramEnd"/>
      <w:r>
        <w:rPr>
          <w:rFonts w:cs="Arial"/>
          <w:sz w:val="22"/>
        </w:rPr>
        <w:t>)</w:t>
      </w:r>
      <w:r w:rsidR="005B6469" w:rsidRPr="005B6469">
        <w:rPr>
          <w:rFonts w:cs="Arial"/>
          <w:sz w:val="22"/>
        </w:rPr>
        <w:t xml:space="preserve">. </w:t>
      </w:r>
    </w:p>
    <w:p w:rsidR="00D60E55" w:rsidRDefault="005E23F2" w:rsidP="00975C50">
      <w:pPr>
        <w:rPr>
          <w:rFonts w:eastAsia="Times New Roman" w:cs="Arial"/>
          <w:szCs w:val="24"/>
          <w:lang w:eastAsia="pt-BR"/>
        </w:rPr>
      </w:pPr>
      <w:r>
        <w:rPr>
          <w:rFonts w:eastAsia="Times New Roman" w:cs="Arial"/>
          <w:szCs w:val="24"/>
          <w:lang w:eastAsia="pt-BR"/>
        </w:rPr>
        <w:t xml:space="preserve">Outro </w:t>
      </w:r>
      <w:r w:rsidRPr="005E23F2">
        <w:rPr>
          <w:rFonts w:eastAsia="Times New Roman" w:cs="Arial"/>
          <w:i/>
          <w:szCs w:val="24"/>
          <w:lang w:eastAsia="pt-BR"/>
        </w:rPr>
        <w:t>nó</w:t>
      </w:r>
      <w:r>
        <w:rPr>
          <w:rFonts w:eastAsia="Times New Roman" w:cs="Arial"/>
          <w:szCs w:val="24"/>
          <w:lang w:eastAsia="pt-BR"/>
        </w:rPr>
        <w:t xml:space="preserve"> significativo </w:t>
      </w:r>
      <w:r w:rsidRPr="0051112A">
        <w:rPr>
          <w:rFonts w:eastAsia="Times New Roman" w:cs="Arial"/>
          <w:szCs w:val="24"/>
          <w:lang w:eastAsia="pt-BR"/>
        </w:rPr>
        <w:t xml:space="preserve">em 2º (segundo) nível </w:t>
      </w:r>
      <w:r>
        <w:rPr>
          <w:rFonts w:eastAsia="Times New Roman" w:cs="Arial"/>
          <w:szCs w:val="24"/>
          <w:lang w:eastAsia="pt-BR"/>
        </w:rPr>
        <w:t xml:space="preserve">é </w:t>
      </w:r>
      <w:r w:rsidRPr="0051112A">
        <w:rPr>
          <w:rFonts w:eastAsia="Times New Roman" w:cs="Arial"/>
          <w:szCs w:val="24"/>
          <w:lang w:eastAsia="pt-BR"/>
        </w:rPr>
        <w:t xml:space="preserve">formado pelos códigos </w:t>
      </w:r>
      <w:r>
        <w:rPr>
          <w:rFonts w:eastAsia="Times New Roman" w:cs="Arial"/>
          <w:szCs w:val="24"/>
          <w:lang w:eastAsia="pt-BR"/>
        </w:rPr>
        <w:t xml:space="preserve">CEII e </w:t>
      </w:r>
      <w:r w:rsidRPr="0051112A">
        <w:rPr>
          <w:rFonts w:eastAsia="Times New Roman" w:cs="Arial"/>
          <w:szCs w:val="24"/>
          <w:lang w:eastAsia="pt-BR"/>
        </w:rPr>
        <w:t>C</w:t>
      </w:r>
      <w:r>
        <w:rPr>
          <w:rFonts w:eastAsia="Times New Roman" w:cs="Arial"/>
          <w:szCs w:val="24"/>
          <w:lang w:eastAsia="pt-BR"/>
        </w:rPr>
        <w:t>E</w:t>
      </w:r>
      <w:r w:rsidRPr="0051112A">
        <w:rPr>
          <w:rFonts w:eastAsia="Times New Roman" w:cs="Arial"/>
          <w:szCs w:val="24"/>
          <w:lang w:eastAsia="pt-BR"/>
        </w:rPr>
        <w:t xml:space="preserve">V </w:t>
      </w:r>
      <w:r w:rsidR="00727134">
        <w:rPr>
          <w:rFonts w:eastAsia="Times New Roman" w:cs="Arial"/>
          <w:szCs w:val="24"/>
          <w:lang w:eastAsia="pt-BR"/>
        </w:rPr>
        <w:t>formado pela articulação entre</w:t>
      </w:r>
      <w:r w:rsidR="00721B6B">
        <w:rPr>
          <w:rFonts w:eastAsia="Times New Roman" w:cs="Arial"/>
          <w:szCs w:val="24"/>
          <w:lang w:eastAsia="pt-BR"/>
        </w:rPr>
        <w:t xml:space="preserve"> as categorias </w:t>
      </w:r>
      <w:r w:rsidR="00727134">
        <w:rPr>
          <w:rFonts w:eastAsia="Times New Roman" w:cs="Arial"/>
          <w:szCs w:val="24"/>
          <w:lang w:eastAsia="pt-BR"/>
        </w:rPr>
        <w:t>professor e projeto.</w:t>
      </w:r>
      <w:r w:rsidR="007F2657">
        <w:rPr>
          <w:rFonts w:eastAsia="Times New Roman" w:cs="Arial"/>
          <w:szCs w:val="24"/>
          <w:lang w:eastAsia="pt-BR"/>
        </w:rPr>
        <w:t xml:space="preserve"> Esse </w:t>
      </w:r>
      <w:r w:rsidR="007F2657" w:rsidRPr="007F2657">
        <w:rPr>
          <w:rFonts w:eastAsia="Times New Roman" w:cs="Arial"/>
          <w:i/>
          <w:szCs w:val="24"/>
          <w:lang w:eastAsia="pt-BR"/>
        </w:rPr>
        <w:t>nó</w:t>
      </w:r>
      <w:r w:rsidR="007F2657">
        <w:rPr>
          <w:rFonts w:eastAsia="Times New Roman" w:cs="Arial"/>
          <w:szCs w:val="24"/>
          <w:lang w:eastAsia="pt-BR"/>
        </w:rPr>
        <w:t xml:space="preserve"> </w:t>
      </w:r>
      <w:r w:rsidR="007F2657" w:rsidRPr="007F2657">
        <w:rPr>
          <w:rFonts w:eastAsia="Times New Roman" w:cs="Arial"/>
          <w:szCs w:val="24"/>
          <w:lang w:eastAsia="pt-BR"/>
        </w:rPr>
        <w:t>revela</w:t>
      </w:r>
      <w:r w:rsidR="007F2657">
        <w:rPr>
          <w:rFonts w:eastAsia="Times New Roman" w:cs="Arial"/>
          <w:szCs w:val="24"/>
          <w:lang w:eastAsia="pt-BR"/>
        </w:rPr>
        <w:t xml:space="preserve"> a importância da atuação do professor </w:t>
      </w:r>
      <w:r w:rsidR="002426B1">
        <w:rPr>
          <w:rFonts w:eastAsia="Times New Roman" w:cs="Arial"/>
          <w:szCs w:val="24"/>
          <w:lang w:eastAsia="pt-BR"/>
        </w:rPr>
        <w:t xml:space="preserve">da escola parceira </w:t>
      </w:r>
      <w:r w:rsidR="007F2657">
        <w:rPr>
          <w:rFonts w:eastAsia="Times New Roman" w:cs="Arial"/>
          <w:szCs w:val="24"/>
          <w:lang w:eastAsia="pt-BR"/>
        </w:rPr>
        <w:t xml:space="preserve">no projeto </w:t>
      </w:r>
      <w:r w:rsidR="002426B1">
        <w:rPr>
          <w:rFonts w:eastAsia="Times New Roman" w:cs="Arial"/>
          <w:szCs w:val="24"/>
          <w:lang w:eastAsia="pt-BR"/>
        </w:rPr>
        <w:t xml:space="preserve">(PIBID de </w:t>
      </w:r>
      <w:r w:rsidR="007F2657">
        <w:rPr>
          <w:rFonts w:eastAsia="Times New Roman" w:cs="Arial"/>
          <w:szCs w:val="24"/>
          <w:lang w:eastAsia="pt-BR"/>
        </w:rPr>
        <w:t>Matemática</w:t>
      </w:r>
      <w:r w:rsidR="002426B1">
        <w:rPr>
          <w:rFonts w:eastAsia="Times New Roman" w:cs="Arial"/>
          <w:szCs w:val="24"/>
          <w:lang w:eastAsia="pt-BR"/>
        </w:rPr>
        <w:t>)</w:t>
      </w:r>
      <w:r w:rsidR="007F2657">
        <w:rPr>
          <w:rFonts w:eastAsia="Times New Roman" w:cs="Arial"/>
          <w:szCs w:val="24"/>
          <w:lang w:eastAsia="pt-BR"/>
        </w:rPr>
        <w:t xml:space="preserve"> para favorecer a formação compartilhada dos bolsistas. O professor em sua prática diária se torna um referencial permit</w:t>
      </w:r>
      <w:r w:rsidR="00D60E55">
        <w:rPr>
          <w:rFonts w:eastAsia="Times New Roman" w:cs="Arial"/>
          <w:szCs w:val="24"/>
          <w:lang w:eastAsia="pt-BR"/>
        </w:rPr>
        <w:t xml:space="preserve">indo momentos de </w:t>
      </w:r>
      <w:r w:rsidR="007F2657">
        <w:rPr>
          <w:rFonts w:eastAsia="Times New Roman" w:cs="Arial"/>
          <w:szCs w:val="24"/>
          <w:lang w:eastAsia="pt-BR"/>
        </w:rPr>
        <w:t>inspiração</w:t>
      </w:r>
      <w:r w:rsidR="00D60E55">
        <w:rPr>
          <w:rFonts w:eastAsia="Times New Roman" w:cs="Arial"/>
          <w:szCs w:val="24"/>
          <w:lang w:eastAsia="pt-BR"/>
        </w:rPr>
        <w:t xml:space="preserve">, avaliação e reflexão para os bolsistas em formação, conforme mostra o </w:t>
      </w:r>
      <w:proofErr w:type="gramStart"/>
      <w:r w:rsidR="00D60E55">
        <w:rPr>
          <w:rFonts w:eastAsia="Times New Roman" w:cs="Arial"/>
          <w:szCs w:val="24"/>
          <w:lang w:eastAsia="pt-BR"/>
        </w:rPr>
        <w:t>extrato</w:t>
      </w:r>
      <w:proofErr w:type="gramEnd"/>
    </w:p>
    <w:p w:rsidR="00D60E55" w:rsidRPr="00D60E55" w:rsidRDefault="00D60E55" w:rsidP="00D60E55">
      <w:pPr>
        <w:spacing w:before="100" w:beforeAutospacing="1" w:after="142" w:line="240" w:lineRule="auto"/>
        <w:ind w:left="2268" w:firstLine="0"/>
        <w:rPr>
          <w:rFonts w:cs="Arial"/>
          <w:sz w:val="22"/>
        </w:rPr>
      </w:pPr>
      <w:r>
        <w:rPr>
          <w:rFonts w:cs="Arial"/>
          <w:sz w:val="22"/>
        </w:rPr>
        <w:t>[...] “</w:t>
      </w:r>
      <w:r w:rsidRPr="00D60E55">
        <w:rPr>
          <w:rFonts w:cs="Arial"/>
          <w:sz w:val="22"/>
        </w:rPr>
        <w:t>podemos observar aulas sob uma perspectiva que não é nem a do aluno e nem a do professor regente, as práticas que pretendo realizar na minha futura carreira como professora, e em contrapartida consigo perceber e passar a me policiar sobre as principais dificuldades apresentadas entre professor – aluno e assim evitar em algumas outras futuramente</w:t>
      </w:r>
      <w:r>
        <w:rPr>
          <w:rFonts w:cs="Arial"/>
          <w:sz w:val="22"/>
        </w:rPr>
        <w:t xml:space="preserve">” (Narrativa </w:t>
      </w:r>
      <w:proofErr w:type="gramStart"/>
      <w:r>
        <w:rPr>
          <w:rFonts w:cs="Arial"/>
          <w:sz w:val="22"/>
        </w:rPr>
        <w:t>5</w:t>
      </w:r>
      <w:proofErr w:type="gramEnd"/>
      <w:r>
        <w:rPr>
          <w:rFonts w:cs="Arial"/>
          <w:sz w:val="22"/>
        </w:rPr>
        <w:t>)</w:t>
      </w:r>
    </w:p>
    <w:p w:rsidR="00E275DE" w:rsidRPr="001C763A" w:rsidRDefault="007F2657" w:rsidP="001C763A">
      <w:pPr>
        <w:rPr>
          <w:noProof/>
          <w:color w:val="000000"/>
        </w:rPr>
      </w:pPr>
      <w:r>
        <w:rPr>
          <w:rFonts w:eastAsia="Times New Roman" w:cs="Arial"/>
          <w:szCs w:val="24"/>
          <w:lang w:eastAsia="pt-BR"/>
        </w:rPr>
        <w:t xml:space="preserve"> </w:t>
      </w:r>
      <w:r w:rsidR="00976C40">
        <w:rPr>
          <w:rFonts w:eastAsia="Times New Roman" w:cs="Arial"/>
          <w:szCs w:val="24"/>
          <w:lang w:eastAsia="pt-BR"/>
        </w:rPr>
        <w:t xml:space="preserve">Por fim na árvore de similaridade </w:t>
      </w:r>
      <w:r w:rsidR="00FC57F9">
        <w:rPr>
          <w:rFonts w:eastAsia="Times New Roman" w:cs="Arial"/>
          <w:szCs w:val="24"/>
          <w:lang w:eastAsia="pt-BR"/>
        </w:rPr>
        <w:t xml:space="preserve">é formado um último </w:t>
      </w:r>
      <w:r w:rsidR="00FC57F9" w:rsidRPr="00FC57F9">
        <w:rPr>
          <w:rFonts w:eastAsia="Times New Roman" w:cs="Arial"/>
          <w:i/>
          <w:szCs w:val="24"/>
          <w:lang w:eastAsia="pt-BR"/>
        </w:rPr>
        <w:t>nó</w:t>
      </w:r>
      <w:r w:rsidR="00FC57F9">
        <w:rPr>
          <w:rFonts w:eastAsia="Times New Roman" w:cs="Arial"/>
          <w:szCs w:val="24"/>
          <w:lang w:eastAsia="pt-BR"/>
        </w:rPr>
        <w:t xml:space="preserve"> que conecta subclasse A1 com a categoria Programa</w:t>
      </w:r>
      <w:r w:rsidR="00976C40">
        <w:rPr>
          <w:rFonts w:eastAsia="Times New Roman" w:cs="Arial"/>
          <w:szCs w:val="24"/>
          <w:lang w:eastAsia="pt-BR"/>
        </w:rPr>
        <w:t xml:space="preserve"> podendo ser identificada pelo código (CEIV)</w:t>
      </w:r>
      <w:r w:rsidR="00FC57F9">
        <w:rPr>
          <w:rFonts w:eastAsia="Times New Roman" w:cs="Arial"/>
          <w:szCs w:val="24"/>
          <w:lang w:eastAsia="pt-BR"/>
        </w:rPr>
        <w:t xml:space="preserve">. </w:t>
      </w:r>
      <w:r w:rsidR="00C47AA5">
        <w:rPr>
          <w:rFonts w:eastAsia="Times New Roman" w:cs="Arial"/>
          <w:szCs w:val="24"/>
          <w:lang w:eastAsia="pt-BR"/>
        </w:rPr>
        <w:t>A partir desta conexão, é possível verificar</w:t>
      </w:r>
      <w:r w:rsidR="006E685E">
        <w:rPr>
          <w:rFonts w:eastAsia="Times New Roman" w:cs="Arial"/>
          <w:szCs w:val="24"/>
          <w:lang w:eastAsia="pt-BR"/>
        </w:rPr>
        <w:t xml:space="preserve"> que</w:t>
      </w:r>
      <w:r w:rsidR="00C47AA5">
        <w:rPr>
          <w:rFonts w:eastAsia="Times New Roman" w:cs="Arial"/>
          <w:szCs w:val="24"/>
          <w:lang w:eastAsia="pt-BR"/>
        </w:rPr>
        <w:t xml:space="preserve"> </w:t>
      </w:r>
      <w:r w:rsidR="00FC57F9">
        <w:rPr>
          <w:rFonts w:eastAsia="Times New Roman" w:cs="Arial"/>
          <w:szCs w:val="24"/>
          <w:lang w:eastAsia="pt-BR"/>
        </w:rPr>
        <w:t xml:space="preserve">o Programa PIBID </w:t>
      </w:r>
      <w:r w:rsidR="00E40F70">
        <w:rPr>
          <w:rFonts w:eastAsia="Times New Roman" w:cs="Arial"/>
          <w:szCs w:val="24"/>
          <w:lang w:eastAsia="pt-BR"/>
        </w:rPr>
        <w:t xml:space="preserve">de Matemática contribuiu de forma significativa na formação dos bolsistas. </w:t>
      </w:r>
      <w:r w:rsidR="00C47AA5">
        <w:rPr>
          <w:noProof/>
          <w:color w:val="000000"/>
        </w:rPr>
        <w:t>Durante a realização das atividades tanto na universid</w:t>
      </w:r>
      <w:r w:rsidR="0077566E">
        <w:rPr>
          <w:noProof/>
          <w:color w:val="000000"/>
        </w:rPr>
        <w:t>ad</w:t>
      </w:r>
      <w:r w:rsidR="00C47AA5">
        <w:rPr>
          <w:noProof/>
          <w:color w:val="000000"/>
        </w:rPr>
        <w:t xml:space="preserve">e como nas escolas parceiras, foi possível observar grande envolvimento dos bolsistas ID. Cabe salientar que é importante destacar que, ao produzir as narrativas os bolsistas </w:t>
      </w:r>
      <w:r w:rsidR="0077566E">
        <w:rPr>
          <w:noProof/>
          <w:color w:val="000000"/>
        </w:rPr>
        <w:t xml:space="preserve">tiveram momentos de reflexão, auto-avaliação para </w:t>
      </w:r>
      <w:r w:rsidR="00C47AA5">
        <w:rPr>
          <w:noProof/>
          <w:color w:val="000000"/>
        </w:rPr>
        <w:t xml:space="preserve">desenvolver </w:t>
      </w:r>
      <w:r w:rsidR="0077566E">
        <w:rPr>
          <w:noProof/>
          <w:color w:val="000000"/>
        </w:rPr>
        <w:t xml:space="preserve">de </w:t>
      </w:r>
      <w:r w:rsidR="006E685E">
        <w:rPr>
          <w:noProof/>
          <w:color w:val="000000"/>
        </w:rPr>
        <w:t>forma autô</w:t>
      </w:r>
      <w:r w:rsidR="00C47AA5">
        <w:rPr>
          <w:noProof/>
          <w:color w:val="000000"/>
        </w:rPr>
        <w:t xml:space="preserve">noma estratégias </w:t>
      </w:r>
      <w:r w:rsidR="0077566E">
        <w:rPr>
          <w:noProof/>
          <w:color w:val="000000"/>
        </w:rPr>
        <w:t xml:space="preserve">pedagógicas e </w:t>
      </w:r>
      <w:r w:rsidR="00C47AA5">
        <w:rPr>
          <w:noProof/>
          <w:color w:val="000000"/>
        </w:rPr>
        <w:t>aplic</w:t>
      </w:r>
      <w:r w:rsidR="0077566E">
        <w:rPr>
          <w:noProof/>
          <w:color w:val="000000"/>
        </w:rPr>
        <w:t>á-las</w:t>
      </w:r>
      <w:r w:rsidR="00C47AA5">
        <w:rPr>
          <w:noProof/>
          <w:color w:val="000000"/>
        </w:rPr>
        <w:t xml:space="preserve"> </w:t>
      </w:r>
      <w:r w:rsidR="0077566E">
        <w:rPr>
          <w:noProof/>
          <w:color w:val="000000"/>
        </w:rPr>
        <w:t xml:space="preserve">em </w:t>
      </w:r>
      <w:r w:rsidR="006E685E">
        <w:rPr>
          <w:noProof/>
          <w:color w:val="000000"/>
        </w:rPr>
        <w:t xml:space="preserve">aulas de Matemática com </w:t>
      </w:r>
      <w:r w:rsidR="006E685E">
        <w:rPr>
          <w:noProof/>
          <w:color w:val="000000"/>
        </w:rPr>
        <w:lastRenderedPageBreak/>
        <w:t xml:space="preserve">o auxílio </w:t>
      </w:r>
      <w:r w:rsidR="00C47AA5">
        <w:rPr>
          <w:noProof/>
          <w:color w:val="000000"/>
        </w:rPr>
        <w:t xml:space="preserve">da professora da turma. </w:t>
      </w:r>
      <w:r w:rsidR="006E685E">
        <w:rPr>
          <w:noProof/>
          <w:color w:val="000000"/>
        </w:rPr>
        <w:t>N</w:t>
      </w:r>
      <w:r w:rsidR="00E275DE" w:rsidRPr="0051112A">
        <w:rPr>
          <w:rFonts w:eastAsia="Times New Roman" w:cs="Arial"/>
          <w:szCs w:val="24"/>
          <w:lang w:eastAsia="pt-BR"/>
        </w:rPr>
        <w:t>o item a seguir, são apresentadas as conclusões do artigo.</w:t>
      </w:r>
    </w:p>
    <w:p w:rsidR="00011A4F" w:rsidRPr="0051112A" w:rsidRDefault="00011A4F" w:rsidP="00975C50">
      <w:pPr>
        <w:rPr>
          <w:rFonts w:eastAsia="Times New Roman" w:cs="Arial"/>
          <w:szCs w:val="24"/>
          <w:lang w:eastAsia="pt-BR"/>
        </w:rPr>
      </w:pPr>
    </w:p>
    <w:p w:rsidR="00F77423" w:rsidRPr="0051112A" w:rsidRDefault="00305E68" w:rsidP="00D0196E">
      <w:pPr>
        <w:ind w:firstLine="0"/>
        <w:rPr>
          <w:rFonts w:eastAsia="Times New Roman" w:cs="Arial"/>
          <w:b/>
          <w:color w:val="000000"/>
          <w:szCs w:val="24"/>
          <w:lang w:eastAsia="pt-BR"/>
        </w:rPr>
      </w:pPr>
      <w:r w:rsidRPr="0051112A">
        <w:rPr>
          <w:rFonts w:eastAsia="Times New Roman" w:cs="Arial"/>
          <w:b/>
          <w:color w:val="000000"/>
          <w:szCs w:val="24"/>
          <w:lang w:eastAsia="pt-BR"/>
        </w:rPr>
        <w:t>5. Conclusões e/ou Propostas</w:t>
      </w:r>
    </w:p>
    <w:p w:rsidR="00FA6F1A" w:rsidRPr="00B574ED" w:rsidRDefault="00FA6F1A" w:rsidP="00FA6F1A">
      <w:pPr>
        <w:rPr>
          <w:b/>
          <w:color w:val="000000"/>
        </w:rPr>
      </w:pPr>
      <w:r w:rsidRPr="0051112A">
        <w:rPr>
          <w:rFonts w:eastAsia="Times New Roman" w:cs="Arial"/>
          <w:color w:val="000000"/>
          <w:szCs w:val="24"/>
          <w:lang w:eastAsia="pt-BR"/>
        </w:rPr>
        <w:t xml:space="preserve">O presente artigo teve </w:t>
      </w:r>
      <w:r w:rsidRPr="0051112A">
        <w:rPr>
          <w:rFonts w:eastAsia="Times New Roman" w:cs="Arial"/>
          <w:szCs w:val="24"/>
          <w:lang w:eastAsia="pt-BR"/>
        </w:rPr>
        <w:t xml:space="preserve">o propósito de apresentar </w:t>
      </w:r>
      <w:r>
        <w:rPr>
          <w:rFonts w:eastAsia="Times New Roman" w:cs="Arial"/>
          <w:szCs w:val="24"/>
          <w:lang w:eastAsia="pt-BR"/>
        </w:rPr>
        <w:t xml:space="preserve">as narrativas como uma proposta formativa no PIBID de Matemática em uma Universidade no Sul da Bahia. A partir das narrativas foi possível verificar que o </w:t>
      </w:r>
      <w:r>
        <w:rPr>
          <w:color w:val="000000"/>
        </w:rPr>
        <w:t>sub</w:t>
      </w:r>
      <w:r w:rsidRPr="00C109A3">
        <w:rPr>
          <w:color w:val="000000"/>
        </w:rPr>
        <w:t>pro</w:t>
      </w:r>
      <w:r>
        <w:rPr>
          <w:color w:val="000000"/>
        </w:rPr>
        <w:t>jeto de Matemática tem proporcionado oportunidades para a formação profissional dos bolsistas. É inegável perceber um grande empenho e participação nas atividades realizadas tanto no ambiente escolar quanto na instituição.</w:t>
      </w:r>
    </w:p>
    <w:p w:rsidR="008D20F4" w:rsidRDefault="00FA6F1A" w:rsidP="008D20F4">
      <w:pPr>
        <w:ind w:left="142" w:firstLine="567"/>
        <w:rPr>
          <w:rFonts w:eastAsia="Times New Roman" w:cs="Arial"/>
          <w:szCs w:val="24"/>
          <w:lang w:eastAsia="pt-BR"/>
        </w:rPr>
      </w:pPr>
      <w:r>
        <w:rPr>
          <w:rFonts w:eastAsia="Times New Roman" w:cs="Arial"/>
          <w:szCs w:val="24"/>
          <w:lang w:eastAsia="pt-BR"/>
        </w:rPr>
        <w:t xml:space="preserve">A proposta das narrativas na </w:t>
      </w:r>
      <w:r w:rsidR="008D20F4" w:rsidRPr="0051112A">
        <w:rPr>
          <w:rFonts w:eastAsia="Times New Roman" w:cs="Arial"/>
          <w:szCs w:val="24"/>
          <w:lang w:eastAsia="pt-BR"/>
        </w:rPr>
        <w:t xml:space="preserve">formação </w:t>
      </w:r>
      <w:r>
        <w:rPr>
          <w:rFonts w:eastAsia="Times New Roman" w:cs="Arial"/>
          <w:szCs w:val="24"/>
          <w:lang w:eastAsia="pt-BR"/>
        </w:rPr>
        <w:t xml:space="preserve">inicial dos </w:t>
      </w:r>
      <w:proofErr w:type="gramStart"/>
      <w:r>
        <w:rPr>
          <w:rFonts w:eastAsia="Times New Roman" w:cs="Arial"/>
          <w:szCs w:val="24"/>
          <w:lang w:eastAsia="pt-BR"/>
        </w:rPr>
        <w:t>bolsistas ID</w:t>
      </w:r>
      <w:proofErr w:type="gramEnd"/>
      <w:r>
        <w:rPr>
          <w:rFonts w:eastAsia="Times New Roman" w:cs="Arial"/>
          <w:szCs w:val="24"/>
          <w:lang w:eastAsia="pt-BR"/>
        </w:rPr>
        <w:t xml:space="preserve"> </w:t>
      </w:r>
      <w:r w:rsidR="008D20F4" w:rsidRPr="0051112A">
        <w:rPr>
          <w:rFonts w:eastAsia="Times New Roman" w:cs="Arial"/>
          <w:szCs w:val="24"/>
          <w:lang w:eastAsia="pt-BR"/>
        </w:rPr>
        <w:t xml:space="preserve">se mostrou uma </w:t>
      </w:r>
      <w:r w:rsidR="007B3AAB">
        <w:rPr>
          <w:rFonts w:eastAsia="Times New Roman" w:cs="Arial"/>
          <w:szCs w:val="24"/>
          <w:lang w:eastAsia="pt-BR"/>
        </w:rPr>
        <w:t>proposta</w:t>
      </w:r>
      <w:r w:rsidR="008D20F4" w:rsidRPr="0051112A">
        <w:rPr>
          <w:rFonts w:eastAsia="Times New Roman" w:cs="Arial"/>
          <w:szCs w:val="24"/>
          <w:lang w:eastAsia="pt-BR"/>
        </w:rPr>
        <w:t xml:space="preserve"> pedagógica eficaz para promover “a construção de conhecimentos e o desenvolvimento de capacidades e atitudes; o desenvolvimento pessoal e profissional dos professores; e a investigação educativa” </w:t>
      </w:r>
      <w:r w:rsidR="00F12400">
        <w:rPr>
          <w:rFonts w:eastAsia="Times New Roman" w:cs="Arial"/>
          <w:szCs w:val="24"/>
          <w:lang w:eastAsia="pt-BR"/>
        </w:rPr>
        <w:t>Reis (</w:t>
      </w:r>
      <w:r w:rsidR="008D20F4" w:rsidRPr="0051112A">
        <w:rPr>
          <w:rFonts w:eastAsia="Times New Roman" w:cs="Arial"/>
          <w:szCs w:val="24"/>
          <w:lang w:eastAsia="pt-BR"/>
        </w:rPr>
        <w:t>2008, p. 2).</w:t>
      </w:r>
    </w:p>
    <w:p w:rsidR="007B3AAB" w:rsidRPr="0051112A" w:rsidRDefault="00C36988" w:rsidP="008D20F4">
      <w:pPr>
        <w:ind w:left="142" w:firstLine="567"/>
        <w:rPr>
          <w:rFonts w:eastAsia="Times New Roman" w:cs="Arial"/>
          <w:szCs w:val="24"/>
          <w:lang w:eastAsia="pt-BR"/>
        </w:rPr>
      </w:pPr>
      <w:r>
        <w:rPr>
          <w:rFonts w:eastAsia="Times New Roman" w:cs="Arial"/>
          <w:szCs w:val="24"/>
          <w:lang w:eastAsia="pt-BR"/>
        </w:rPr>
        <w:t xml:space="preserve">Assim </w:t>
      </w:r>
      <w:r w:rsidR="007B3AAB">
        <w:rPr>
          <w:rFonts w:eastAsia="Times New Roman" w:cs="Arial"/>
          <w:szCs w:val="24"/>
          <w:lang w:eastAsia="pt-BR"/>
        </w:rPr>
        <w:t xml:space="preserve">Cunha (1997, p. 7) </w:t>
      </w:r>
      <w:r>
        <w:rPr>
          <w:rFonts w:eastAsia="Times New Roman" w:cs="Arial"/>
          <w:szCs w:val="24"/>
          <w:lang w:eastAsia="pt-BR"/>
        </w:rPr>
        <w:t>afirma que “</w:t>
      </w:r>
      <w:r w:rsidR="007B3AAB">
        <w:rPr>
          <w:rFonts w:eastAsia="Times New Roman" w:cs="Arial"/>
          <w:szCs w:val="24"/>
          <w:lang w:eastAsia="pt-BR"/>
        </w:rPr>
        <w:t>ao mesmo tempo</w:t>
      </w:r>
      <w:r w:rsidR="00BF15FA">
        <w:rPr>
          <w:rFonts w:eastAsia="Times New Roman" w:cs="Arial"/>
          <w:szCs w:val="24"/>
          <w:lang w:eastAsia="pt-BR"/>
        </w:rPr>
        <w:t xml:space="preserve"> em que a realidade informa </w:t>
      </w:r>
      <w:r w:rsidR="007B3AAB">
        <w:rPr>
          <w:rFonts w:eastAsia="Times New Roman" w:cs="Arial"/>
          <w:szCs w:val="24"/>
          <w:lang w:eastAsia="pt-BR"/>
        </w:rPr>
        <w:t>a teoria</w:t>
      </w:r>
      <w:r w:rsidR="00BF15FA">
        <w:rPr>
          <w:rFonts w:eastAsia="Times New Roman" w:cs="Arial"/>
          <w:szCs w:val="24"/>
          <w:lang w:eastAsia="pt-BR"/>
        </w:rPr>
        <w:t>,</w:t>
      </w:r>
      <w:r w:rsidR="007B3AAB">
        <w:rPr>
          <w:rFonts w:eastAsia="Times New Roman" w:cs="Arial"/>
          <w:szCs w:val="24"/>
          <w:lang w:eastAsia="pt-BR"/>
        </w:rPr>
        <w:t xml:space="preserve"> esta por sua vez, a antecede e permite percebê-la, reformulá-la, dar conta dela, num processo sem fim de distanciamento e aproximação”.</w:t>
      </w:r>
    </w:p>
    <w:p w:rsidR="008D20F4" w:rsidRPr="0051112A" w:rsidRDefault="008D20F4" w:rsidP="008D20F4">
      <w:pPr>
        <w:ind w:left="142" w:firstLine="567"/>
        <w:rPr>
          <w:rFonts w:eastAsia="Times New Roman" w:cs="Arial"/>
          <w:szCs w:val="24"/>
          <w:lang w:eastAsia="pt-BR"/>
        </w:rPr>
      </w:pPr>
      <w:r w:rsidRPr="0051112A">
        <w:rPr>
          <w:rFonts w:eastAsia="Times New Roman" w:cs="Arial"/>
          <w:szCs w:val="24"/>
          <w:lang w:eastAsia="pt-BR"/>
        </w:rPr>
        <w:t xml:space="preserve">A utilização dos </w:t>
      </w:r>
      <w:r w:rsidRPr="0051112A">
        <w:rPr>
          <w:rFonts w:eastAsia="Times New Roman" w:cs="Arial"/>
          <w:i/>
          <w:szCs w:val="24"/>
          <w:lang w:eastAsia="pt-BR"/>
        </w:rPr>
        <w:t>softwares</w:t>
      </w:r>
      <w:r w:rsidRPr="0051112A">
        <w:rPr>
          <w:rFonts w:eastAsia="Times New Roman" w:cs="Arial"/>
          <w:szCs w:val="24"/>
          <w:lang w:eastAsia="pt-BR"/>
        </w:rPr>
        <w:t xml:space="preserve"> </w:t>
      </w:r>
      <w:proofErr w:type="gramStart"/>
      <w:r w:rsidRPr="0051112A">
        <w:rPr>
          <w:rFonts w:eastAsia="Times New Roman" w:cs="Arial"/>
          <w:szCs w:val="24"/>
          <w:lang w:eastAsia="pt-BR"/>
        </w:rPr>
        <w:t>CHIC</w:t>
      </w:r>
      <w:proofErr w:type="gramEnd"/>
      <w:r w:rsidRPr="0051112A">
        <w:rPr>
          <w:rFonts w:eastAsia="Times New Roman" w:cs="Arial"/>
          <w:szCs w:val="24"/>
          <w:lang w:eastAsia="pt-BR"/>
        </w:rPr>
        <w:t xml:space="preserve"> e </w:t>
      </w:r>
      <w:r w:rsidR="00FA6F1A">
        <w:rPr>
          <w:rFonts w:eastAsia="Times New Roman" w:cs="Arial"/>
          <w:szCs w:val="24"/>
          <w:lang w:eastAsia="pt-BR"/>
        </w:rPr>
        <w:t xml:space="preserve">do </w:t>
      </w:r>
      <w:proofErr w:type="spellStart"/>
      <w:r w:rsidR="00FA6F1A">
        <w:rPr>
          <w:rFonts w:eastAsia="Times New Roman" w:cs="Arial"/>
          <w:szCs w:val="24"/>
          <w:lang w:eastAsia="pt-BR"/>
        </w:rPr>
        <w:t>Iramuteq</w:t>
      </w:r>
      <w:proofErr w:type="spellEnd"/>
      <w:r w:rsidRPr="0051112A">
        <w:rPr>
          <w:rFonts w:eastAsia="Times New Roman" w:cs="Arial"/>
          <w:szCs w:val="24"/>
          <w:lang w:eastAsia="pt-BR"/>
        </w:rPr>
        <w:t xml:space="preserve"> durante a realização da análise foram fundamentais, demonstrando que são ferramentas </w:t>
      </w:r>
      <w:r w:rsidR="00FA6F1A">
        <w:rPr>
          <w:rFonts w:eastAsia="Times New Roman" w:cs="Arial"/>
          <w:szCs w:val="24"/>
          <w:lang w:eastAsia="pt-BR"/>
        </w:rPr>
        <w:t>que permitiram verificar as concepções, reflexões e impactos do PIBID de Matemática</w:t>
      </w:r>
      <w:r w:rsidR="0050431F">
        <w:rPr>
          <w:rFonts w:eastAsia="Times New Roman" w:cs="Arial"/>
          <w:szCs w:val="24"/>
          <w:lang w:eastAsia="pt-BR"/>
        </w:rPr>
        <w:t xml:space="preserve"> na vida profissional </w:t>
      </w:r>
      <w:r w:rsidR="005D12C4">
        <w:rPr>
          <w:rFonts w:eastAsia="Times New Roman" w:cs="Arial"/>
          <w:szCs w:val="24"/>
          <w:lang w:eastAsia="pt-BR"/>
        </w:rPr>
        <w:t xml:space="preserve">e na formação inicial </w:t>
      </w:r>
      <w:r w:rsidR="0050431F">
        <w:rPr>
          <w:rFonts w:eastAsia="Times New Roman" w:cs="Arial"/>
          <w:szCs w:val="24"/>
          <w:lang w:eastAsia="pt-BR"/>
        </w:rPr>
        <w:t>dos bolsistas ID.</w:t>
      </w:r>
      <w:r w:rsidR="00FA6F1A">
        <w:rPr>
          <w:rFonts w:eastAsia="Times New Roman" w:cs="Arial"/>
          <w:szCs w:val="24"/>
          <w:lang w:eastAsia="pt-BR"/>
        </w:rPr>
        <w:t xml:space="preserve"> </w:t>
      </w:r>
    </w:p>
    <w:p w:rsidR="008D20F4" w:rsidRPr="0051112A" w:rsidRDefault="001C763A" w:rsidP="008D20F4">
      <w:pPr>
        <w:ind w:left="142" w:firstLine="567"/>
        <w:rPr>
          <w:rFonts w:eastAsia="Times New Roman" w:cs="Arial"/>
          <w:szCs w:val="24"/>
          <w:lang w:eastAsia="pt-BR"/>
        </w:rPr>
      </w:pPr>
      <w:r>
        <w:rPr>
          <w:rFonts w:eastAsia="Times New Roman" w:cs="Arial"/>
          <w:szCs w:val="24"/>
          <w:lang w:eastAsia="pt-BR"/>
        </w:rPr>
        <w:t>Por fim, é possível observar uma</w:t>
      </w:r>
      <w:r w:rsidR="008D20F4" w:rsidRPr="0051112A">
        <w:rPr>
          <w:rFonts w:eastAsia="Times New Roman" w:cs="Arial"/>
          <w:szCs w:val="24"/>
          <w:lang w:eastAsia="pt-BR"/>
        </w:rPr>
        <w:t xml:space="preserve"> convergência </w:t>
      </w:r>
      <w:r w:rsidR="00337E2E" w:rsidRPr="0051112A">
        <w:rPr>
          <w:rFonts w:eastAsia="Times New Roman" w:cs="Arial"/>
          <w:szCs w:val="24"/>
          <w:lang w:eastAsia="pt-BR"/>
        </w:rPr>
        <w:t xml:space="preserve">sobre a necessidade </w:t>
      </w:r>
      <w:r>
        <w:rPr>
          <w:rFonts w:eastAsia="Times New Roman" w:cs="Arial"/>
          <w:szCs w:val="24"/>
          <w:lang w:eastAsia="pt-BR"/>
        </w:rPr>
        <w:t xml:space="preserve">de inserir as narrativas como uma proposta na </w:t>
      </w:r>
      <w:r w:rsidR="008D20F4" w:rsidRPr="0051112A">
        <w:rPr>
          <w:rFonts w:eastAsia="Times New Roman" w:cs="Arial"/>
          <w:szCs w:val="24"/>
          <w:lang w:eastAsia="pt-BR"/>
        </w:rPr>
        <w:t xml:space="preserve">de formação </w:t>
      </w:r>
      <w:r>
        <w:rPr>
          <w:rFonts w:eastAsia="Times New Roman" w:cs="Arial"/>
          <w:szCs w:val="24"/>
          <w:lang w:eastAsia="pt-BR"/>
        </w:rPr>
        <w:t>inicial</w:t>
      </w:r>
      <w:r w:rsidR="008D20F4" w:rsidRPr="0051112A">
        <w:rPr>
          <w:rFonts w:eastAsia="Times New Roman" w:cs="Arial"/>
          <w:szCs w:val="24"/>
          <w:lang w:eastAsia="pt-BR"/>
        </w:rPr>
        <w:t xml:space="preserve">, ou seja, </w:t>
      </w:r>
      <w:r w:rsidR="00337E2E" w:rsidRPr="0051112A">
        <w:rPr>
          <w:rFonts w:eastAsia="Times New Roman" w:cs="Arial"/>
          <w:szCs w:val="24"/>
          <w:lang w:eastAsia="pt-BR"/>
        </w:rPr>
        <w:t xml:space="preserve">é necessário que nos cursos de licenciaturas em Matemática </w:t>
      </w:r>
      <w:r>
        <w:rPr>
          <w:rFonts w:eastAsia="Times New Roman" w:cs="Arial"/>
          <w:szCs w:val="24"/>
          <w:lang w:eastAsia="pt-BR"/>
        </w:rPr>
        <w:t>adotem estratégias para promover a reflexão dos futuros professores e que estes</w:t>
      </w:r>
      <w:r w:rsidR="00337E2E" w:rsidRPr="0051112A">
        <w:rPr>
          <w:rFonts w:eastAsia="Times New Roman" w:cs="Arial"/>
          <w:szCs w:val="24"/>
          <w:lang w:eastAsia="pt-BR"/>
        </w:rPr>
        <w:t xml:space="preserve"> sejam preparados para saberem lidar em sala de aula com as </w:t>
      </w:r>
      <w:r w:rsidR="008D20F4" w:rsidRPr="0051112A">
        <w:rPr>
          <w:rFonts w:eastAsia="Times New Roman" w:cs="Arial"/>
          <w:szCs w:val="24"/>
          <w:lang w:eastAsia="pt-BR"/>
        </w:rPr>
        <w:t xml:space="preserve">inovações </w:t>
      </w:r>
      <w:r w:rsidR="00337E2E" w:rsidRPr="0051112A">
        <w:rPr>
          <w:rFonts w:eastAsia="Times New Roman" w:cs="Arial"/>
          <w:szCs w:val="24"/>
          <w:lang w:eastAsia="pt-BR"/>
        </w:rPr>
        <w:t>para promover a formação de cidadãos aptos a exercer</w:t>
      </w:r>
      <w:r>
        <w:rPr>
          <w:rFonts w:eastAsia="Times New Roman" w:cs="Arial"/>
          <w:szCs w:val="24"/>
          <w:lang w:eastAsia="pt-BR"/>
        </w:rPr>
        <w:t>em</w:t>
      </w:r>
      <w:r w:rsidR="00337E2E" w:rsidRPr="0051112A">
        <w:rPr>
          <w:rFonts w:eastAsia="Times New Roman" w:cs="Arial"/>
          <w:szCs w:val="24"/>
          <w:lang w:eastAsia="pt-BR"/>
        </w:rPr>
        <w:t xml:space="preserve"> sua cidadania plena.</w:t>
      </w:r>
    </w:p>
    <w:p w:rsidR="003D5873" w:rsidRPr="0051112A" w:rsidRDefault="003D5873" w:rsidP="00EE602A">
      <w:pPr>
        <w:ind w:firstLine="0"/>
        <w:jc w:val="left"/>
        <w:rPr>
          <w:rFonts w:eastAsia="Times New Roman" w:cs="Arial"/>
          <w:b/>
          <w:color w:val="000000"/>
          <w:szCs w:val="24"/>
          <w:lang w:eastAsia="pt-BR"/>
        </w:rPr>
      </w:pPr>
    </w:p>
    <w:p w:rsidR="00833C12" w:rsidRDefault="00833C12" w:rsidP="00EE602A">
      <w:pPr>
        <w:ind w:firstLine="0"/>
        <w:jc w:val="left"/>
        <w:rPr>
          <w:rFonts w:eastAsia="Times New Roman" w:cs="Arial"/>
          <w:b/>
          <w:color w:val="000000"/>
          <w:szCs w:val="24"/>
          <w:lang w:eastAsia="pt-BR"/>
        </w:rPr>
      </w:pPr>
    </w:p>
    <w:p w:rsidR="00833C12" w:rsidRDefault="00833C12" w:rsidP="00EE602A">
      <w:pPr>
        <w:ind w:firstLine="0"/>
        <w:jc w:val="left"/>
        <w:rPr>
          <w:rFonts w:eastAsia="Times New Roman" w:cs="Arial"/>
          <w:b/>
          <w:color w:val="000000"/>
          <w:szCs w:val="24"/>
          <w:lang w:eastAsia="pt-BR"/>
        </w:rPr>
      </w:pPr>
    </w:p>
    <w:p w:rsidR="00833C12" w:rsidRDefault="00833C12" w:rsidP="00EE602A">
      <w:pPr>
        <w:ind w:firstLine="0"/>
        <w:jc w:val="left"/>
        <w:rPr>
          <w:rFonts w:eastAsia="Times New Roman" w:cs="Arial"/>
          <w:b/>
          <w:color w:val="000000"/>
          <w:szCs w:val="24"/>
          <w:lang w:eastAsia="pt-BR"/>
        </w:rPr>
      </w:pPr>
    </w:p>
    <w:p w:rsidR="00833C12" w:rsidRDefault="00833C12" w:rsidP="00EE602A">
      <w:pPr>
        <w:ind w:firstLine="0"/>
        <w:jc w:val="left"/>
        <w:rPr>
          <w:rFonts w:eastAsia="Times New Roman" w:cs="Arial"/>
          <w:b/>
          <w:color w:val="000000"/>
          <w:szCs w:val="24"/>
          <w:lang w:eastAsia="pt-BR"/>
        </w:rPr>
      </w:pPr>
    </w:p>
    <w:p w:rsidR="00515634" w:rsidRPr="0051112A" w:rsidRDefault="00607CE8" w:rsidP="00EE602A">
      <w:pPr>
        <w:ind w:firstLine="0"/>
        <w:jc w:val="left"/>
        <w:rPr>
          <w:rFonts w:eastAsia="Times New Roman" w:cs="Arial"/>
          <w:b/>
          <w:color w:val="000000"/>
          <w:szCs w:val="24"/>
          <w:lang w:eastAsia="pt-BR"/>
        </w:rPr>
      </w:pPr>
      <w:r w:rsidRPr="0051112A">
        <w:rPr>
          <w:rFonts w:eastAsia="Times New Roman" w:cs="Arial"/>
          <w:b/>
          <w:color w:val="000000"/>
          <w:szCs w:val="24"/>
          <w:lang w:eastAsia="pt-BR"/>
        </w:rPr>
        <w:lastRenderedPageBreak/>
        <w:t>6. Referências</w:t>
      </w:r>
    </w:p>
    <w:p w:rsidR="00D51535" w:rsidRPr="0051112A" w:rsidRDefault="00D51535" w:rsidP="00D51535">
      <w:pPr>
        <w:spacing w:line="240" w:lineRule="auto"/>
        <w:ind w:firstLine="0"/>
        <w:rPr>
          <w:rFonts w:eastAsia="Times New Roman" w:cs="Arial"/>
          <w:color w:val="000000"/>
          <w:szCs w:val="24"/>
          <w:lang w:eastAsia="pt-BR"/>
        </w:rPr>
      </w:pPr>
    </w:p>
    <w:p w:rsidR="00D51535" w:rsidRPr="0051112A" w:rsidRDefault="00833C12" w:rsidP="00833C12">
      <w:pPr>
        <w:spacing w:line="240" w:lineRule="auto"/>
        <w:ind w:left="851" w:hanging="851"/>
        <w:rPr>
          <w:rFonts w:eastAsia="Times New Roman" w:cs="Arial"/>
          <w:color w:val="000000"/>
          <w:szCs w:val="24"/>
          <w:lang w:eastAsia="pt-BR"/>
        </w:rPr>
      </w:pPr>
      <w:proofErr w:type="spellStart"/>
      <w:r w:rsidRPr="0051112A">
        <w:rPr>
          <w:rFonts w:eastAsia="Times New Roman" w:cs="Arial"/>
          <w:color w:val="000000"/>
          <w:szCs w:val="24"/>
          <w:lang w:eastAsia="pt-BR"/>
        </w:rPr>
        <w:t>Bardin</w:t>
      </w:r>
      <w:proofErr w:type="spellEnd"/>
      <w:r w:rsidR="00D51535" w:rsidRPr="0051112A">
        <w:rPr>
          <w:rFonts w:eastAsia="Times New Roman" w:cs="Arial"/>
          <w:color w:val="000000"/>
          <w:szCs w:val="24"/>
          <w:lang w:eastAsia="pt-BR"/>
        </w:rPr>
        <w:t xml:space="preserve">, L. </w:t>
      </w:r>
      <w:r>
        <w:rPr>
          <w:rFonts w:eastAsia="Times New Roman" w:cs="Arial"/>
          <w:color w:val="000000"/>
          <w:szCs w:val="24"/>
          <w:lang w:eastAsia="pt-BR"/>
        </w:rPr>
        <w:t>(</w:t>
      </w:r>
      <w:r w:rsidRPr="0051112A">
        <w:rPr>
          <w:rFonts w:eastAsia="Times New Roman" w:cs="Arial"/>
          <w:color w:val="000000"/>
          <w:szCs w:val="24"/>
          <w:lang w:eastAsia="pt-BR"/>
        </w:rPr>
        <w:t>1977</w:t>
      </w:r>
      <w:r>
        <w:rPr>
          <w:rFonts w:eastAsia="Times New Roman" w:cs="Arial"/>
          <w:color w:val="000000"/>
          <w:szCs w:val="24"/>
          <w:lang w:eastAsia="pt-BR"/>
        </w:rPr>
        <w:t xml:space="preserve">). </w:t>
      </w:r>
      <w:r w:rsidR="00D51535" w:rsidRPr="00833C12">
        <w:rPr>
          <w:rFonts w:eastAsia="Times New Roman" w:cs="Arial"/>
          <w:bCs/>
          <w:i/>
          <w:color w:val="000000"/>
          <w:szCs w:val="24"/>
          <w:lang w:eastAsia="pt-BR"/>
        </w:rPr>
        <w:t>Análise de Conteúdo</w:t>
      </w:r>
      <w:r w:rsidR="00D51535" w:rsidRPr="0051112A">
        <w:rPr>
          <w:rFonts w:eastAsia="Times New Roman" w:cs="Arial"/>
          <w:bCs/>
          <w:color w:val="000000"/>
          <w:szCs w:val="24"/>
          <w:lang w:eastAsia="pt-BR"/>
        </w:rPr>
        <w:t>.</w:t>
      </w:r>
      <w:r w:rsidR="00D51535" w:rsidRPr="0051112A">
        <w:rPr>
          <w:rFonts w:eastAsia="Times New Roman" w:cs="Arial"/>
          <w:color w:val="000000"/>
          <w:szCs w:val="24"/>
          <w:lang w:eastAsia="pt-BR"/>
        </w:rPr>
        <w:t xml:space="preserve"> Trad. Luís Antero Reta e Augusto Pinheiro. </w:t>
      </w:r>
      <w:proofErr w:type="spellStart"/>
      <w:r>
        <w:rPr>
          <w:rFonts w:eastAsia="Times New Roman" w:cs="Arial"/>
          <w:color w:val="000000"/>
          <w:szCs w:val="24"/>
          <w:lang w:eastAsia="pt-BR"/>
        </w:rPr>
        <w:t>Presses</w:t>
      </w:r>
      <w:proofErr w:type="spellEnd"/>
      <w:r>
        <w:rPr>
          <w:rFonts w:eastAsia="Times New Roman" w:cs="Arial"/>
          <w:color w:val="000000"/>
          <w:szCs w:val="24"/>
          <w:lang w:eastAsia="pt-BR"/>
        </w:rPr>
        <w:t xml:space="preserve"> </w:t>
      </w:r>
      <w:proofErr w:type="spellStart"/>
      <w:r>
        <w:rPr>
          <w:rFonts w:eastAsia="Times New Roman" w:cs="Arial"/>
          <w:color w:val="000000"/>
          <w:szCs w:val="24"/>
          <w:lang w:eastAsia="pt-BR"/>
        </w:rPr>
        <w:t>Univcrsitaires</w:t>
      </w:r>
      <w:proofErr w:type="spellEnd"/>
      <w:r>
        <w:rPr>
          <w:rFonts w:eastAsia="Times New Roman" w:cs="Arial"/>
          <w:color w:val="000000"/>
          <w:szCs w:val="24"/>
          <w:lang w:eastAsia="pt-BR"/>
        </w:rPr>
        <w:t xml:space="preserve"> de France</w:t>
      </w:r>
      <w:r w:rsidR="00D51535" w:rsidRPr="0051112A">
        <w:rPr>
          <w:rFonts w:eastAsia="Times New Roman" w:cs="Arial"/>
          <w:color w:val="000000"/>
          <w:szCs w:val="24"/>
          <w:lang w:eastAsia="pt-BR"/>
        </w:rPr>
        <w:t>.</w:t>
      </w:r>
    </w:p>
    <w:p w:rsidR="00D51535" w:rsidRDefault="00D51535" w:rsidP="00833C12">
      <w:pPr>
        <w:ind w:left="851" w:hanging="851"/>
        <w:rPr>
          <w:rFonts w:cs="Arial"/>
          <w:szCs w:val="24"/>
        </w:rPr>
      </w:pPr>
    </w:p>
    <w:p w:rsidR="00833C12" w:rsidRPr="00833C12" w:rsidRDefault="00F12400" w:rsidP="00833C12">
      <w:pPr>
        <w:spacing w:line="240" w:lineRule="auto"/>
        <w:ind w:left="851" w:hanging="851"/>
        <w:rPr>
          <w:rFonts w:eastAsia="Times New Roman" w:cs="Arial"/>
          <w:color w:val="000000"/>
          <w:szCs w:val="24"/>
          <w:lang w:eastAsia="pt-BR"/>
        </w:rPr>
      </w:pPr>
      <w:r>
        <w:rPr>
          <w:rFonts w:eastAsia="Times New Roman" w:cs="Arial"/>
          <w:szCs w:val="24"/>
          <w:lang w:eastAsia="pt-BR"/>
        </w:rPr>
        <w:t>Cunha, M. I. (19</w:t>
      </w:r>
      <w:r w:rsidR="00833C12" w:rsidRPr="00833C12">
        <w:rPr>
          <w:rFonts w:eastAsia="Times New Roman" w:cs="Arial"/>
          <w:szCs w:val="24"/>
          <w:lang w:eastAsia="pt-BR"/>
        </w:rPr>
        <w:t>9</w:t>
      </w:r>
      <w:r>
        <w:rPr>
          <w:rFonts w:eastAsia="Times New Roman" w:cs="Arial"/>
          <w:szCs w:val="24"/>
          <w:lang w:eastAsia="pt-BR"/>
        </w:rPr>
        <w:t>7</w:t>
      </w:r>
      <w:r w:rsidR="00833C12" w:rsidRPr="00833C12">
        <w:rPr>
          <w:rFonts w:eastAsia="Times New Roman" w:cs="Arial"/>
          <w:szCs w:val="24"/>
          <w:lang w:eastAsia="pt-BR"/>
        </w:rPr>
        <w:t xml:space="preserve">). </w:t>
      </w:r>
      <w:r w:rsidR="00833C12" w:rsidRPr="00833C12">
        <w:rPr>
          <w:rFonts w:eastAsia="Times New Roman" w:cs="Arial"/>
          <w:i/>
          <w:szCs w:val="24"/>
          <w:lang w:eastAsia="pt-BR"/>
        </w:rPr>
        <w:t>O bom professor e sua prática</w:t>
      </w:r>
      <w:r w:rsidR="00833C12" w:rsidRPr="00833C12">
        <w:rPr>
          <w:rFonts w:eastAsia="Times New Roman" w:cs="Arial"/>
          <w:szCs w:val="24"/>
          <w:lang w:eastAsia="pt-BR"/>
        </w:rPr>
        <w:t>. Campinas: Papirus.</w:t>
      </w:r>
    </w:p>
    <w:p w:rsidR="00293CE9" w:rsidRPr="0051112A" w:rsidRDefault="00293CE9" w:rsidP="00833C12">
      <w:pPr>
        <w:autoSpaceDE w:val="0"/>
        <w:autoSpaceDN w:val="0"/>
        <w:adjustRightInd w:val="0"/>
        <w:spacing w:line="240" w:lineRule="auto"/>
        <w:ind w:left="851" w:hanging="851"/>
        <w:rPr>
          <w:rFonts w:cs="Arial"/>
          <w:noProof/>
          <w:szCs w:val="24"/>
        </w:rPr>
      </w:pPr>
    </w:p>
    <w:p w:rsidR="00F75573" w:rsidRPr="0051112A" w:rsidRDefault="00833C12" w:rsidP="00833C12">
      <w:pPr>
        <w:autoSpaceDE w:val="0"/>
        <w:autoSpaceDN w:val="0"/>
        <w:adjustRightInd w:val="0"/>
        <w:spacing w:line="240" w:lineRule="auto"/>
        <w:ind w:left="851" w:hanging="851"/>
        <w:rPr>
          <w:rFonts w:cs="Arial"/>
          <w:noProof/>
          <w:szCs w:val="24"/>
        </w:rPr>
      </w:pPr>
      <w:r w:rsidRPr="0051112A">
        <w:rPr>
          <w:rFonts w:cs="Arial"/>
          <w:szCs w:val="24"/>
        </w:rPr>
        <w:t>Brasil</w:t>
      </w:r>
      <w:r>
        <w:rPr>
          <w:rFonts w:cs="Arial"/>
          <w:szCs w:val="24"/>
        </w:rPr>
        <w:t>, (2018).</w:t>
      </w:r>
      <w:r w:rsidR="00817359" w:rsidRPr="0051112A">
        <w:rPr>
          <w:rFonts w:cs="Arial"/>
          <w:szCs w:val="24"/>
        </w:rPr>
        <w:t xml:space="preserve"> MEC/SEF</w:t>
      </w:r>
      <w:r w:rsidR="00817359" w:rsidRPr="0051112A">
        <w:rPr>
          <w:rFonts w:cs="Arial"/>
          <w:noProof/>
          <w:szCs w:val="24"/>
        </w:rPr>
        <w:t xml:space="preserve"> </w:t>
      </w:r>
      <w:r w:rsidR="00F75573" w:rsidRPr="0051112A">
        <w:rPr>
          <w:rFonts w:cs="Arial"/>
          <w:noProof/>
          <w:szCs w:val="24"/>
        </w:rPr>
        <w:t>Base Nacional Comum Curricular. Disponível em &lt;http://basenacionalcomum.mec.gov.br/wp-content/uploads/2018/02/bncc-20dez-site.pdf&gt; A</w:t>
      </w:r>
      <w:r w:rsidR="00F82592" w:rsidRPr="0051112A">
        <w:rPr>
          <w:rFonts w:cs="Arial"/>
          <w:noProof/>
          <w:szCs w:val="24"/>
        </w:rPr>
        <w:t xml:space="preserve">cesso </w:t>
      </w:r>
      <w:r w:rsidR="00F75573" w:rsidRPr="0051112A">
        <w:rPr>
          <w:rFonts w:cs="Arial"/>
          <w:noProof/>
          <w:szCs w:val="24"/>
        </w:rPr>
        <w:t>e</w:t>
      </w:r>
      <w:r w:rsidR="00F82592" w:rsidRPr="0051112A">
        <w:rPr>
          <w:rFonts w:cs="Arial"/>
          <w:noProof/>
          <w:szCs w:val="24"/>
        </w:rPr>
        <w:t>m 22/12/2017</w:t>
      </w:r>
      <w:r w:rsidR="004B0DCE" w:rsidRPr="0051112A">
        <w:rPr>
          <w:rFonts w:cs="Arial"/>
          <w:noProof/>
          <w:szCs w:val="24"/>
        </w:rPr>
        <w:t>.</w:t>
      </w:r>
    </w:p>
    <w:p w:rsidR="00F75573" w:rsidRPr="0051112A" w:rsidRDefault="00F75573" w:rsidP="00833C12">
      <w:pPr>
        <w:autoSpaceDE w:val="0"/>
        <w:autoSpaceDN w:val="0"/>
        <w:adjustRightInd w:val="0"/>
        <w:spacing w:line="240" w:lineRule="auto"/>
        <w:ind w:left="851" w:hanging="851"/>
        <w:rPr>
          <w:rFonts w:cs="Arial"/>
          <w:noProof/>
          <w:szCs w:val="24"/>
        </w:rPr>
      </w:pPr>
    </w:p>
    <w:p w:rsidR="003E3BA6" w:rsidRPr="0051112A" w:rsidRDefault="00833C12" w:rsidP="00833C12">
      <w:pPr>
        <w:autoSpaceDE w:val="0"/>
        <w:autoSpaceDN w:val="0"/>
        <w:adjustRightInd w:val="0"/>
        <w:spacing w:line="240" w:lineRule="auto"/>
        <w:ind w:left="851" w:hanging="851"/>
        <w:rPr>
          <w:rFonts w:cs="Arial"/>
          <w:noProof/>
          <w:szCs w:val="24"/>
        </w:rPr>
      </w:pPr>
      <w:r w:rsidRPr="00AE7EC0">
        <w:rPr>
          <w:rFonts w:cs="Arial"/>
          <w:noProof/>
          <w:szCs w:val="24"/>
          <w:lang w:val="en-US"/>
        </w:rPr>
        <w:t>Malo</w:t>
      </w:r>
      <w:r w:rsidRPr="0051112A">
        <w:rPr>
          <w:rFonts w:cs="Arial"/>
          <w:noProof/>
          <w:szCs w:val="24"/>
          <w:lang w:val="en-US"/>
        </w:rPr>
        <w:t>ney</w:t>
      </w:r>
      <w:r w:rsidR="003E3BA6" w:rsidRPr="0051112A">
        <w:rPr>
          <w:rFonts w:cs="Arial"/>
          <w:noProof/>
          <w:szCs w:val="24"/>
          <w:lang w:val="en-US"/>
        </w:rPr>
        <w:t>, J. et al</w:t>
      </w:r>
      <w:r>
        <w:rPr>
          <w:rFonts w:cs="Arial"/>
          <w:noProof/>
          <w:szCs w:val="24"/>
          <w:lang w:val="en-US"/>
        </w:rPr>
        <w:t xml:space="preserve"> (2017)</w:t>
      </w:r>
      <w:r w:rsidR="003E3BA6" w:rsidRPr="0051112A">
        <w:rPr>
          <w:rFonts w:cs="Arial"/>
          <w:noProof/>
          <w:szCs w:val="24"/>
          <w:lang w:val="en-US"/>
        </w:rPr>
        <w:t xml:space="preserve">. </w:t>
      </w:r>
      <w:r w:rsidR="003E3BA6" w:rsidRPr="00833C12">
        <w:rPr>
          <w:rFonts w:cs="Arial"/>
          <w:i/>
          <w:noProof/>
          <w:szCs w:val="24"/>
          <w:lang w:val="en-US"/>
        </w:rPr>
        <w:t>Scratch: A Sneak Preview</w:t>
      </w:r>
      <w:r w:rsidR="003E3BA6" w:rsidRPr="0051112A">
        <w:rPr>
          <w:rFonts w:cs="Arial"/>
          <w:b/>
          <w:noProof/>
          <w:szCs w:val="24"/>
          <w:lang w:val="en-US"/>
        </w:rPr>
        <w:t xml:space="preserve">. </w:t>
      </w:r>
      <w:r w:rsidR="003E3BA6" w:rsidRPr="0051112A">
        <w:rPr>
          <w:rFonts w:cs="Arial"/>
          <w:noProof/>
          <w:szCs w:val="24"/>
          <w:lang w:val="en-US"/>
        </w:rPr>
        <w:t xml:space="preserve">Second International Conference on Creating, Connecting, and Collaborating through Computing. kyoto, Japan. p. 104-109, 2004. </w:t>
      </w:r>
      <w:r w:rsidR="003E3BA6" w:rsidRPr="0051112A">
        <w:rPr>
          <w:rFonts w:cs="Arial"/>
          <w:noProof/>
          <w:szCs w:val="24"/>
        </w:rPr>
        <w:t>Disponível em: &lt;https://llk.media.mit.edu/papers/ScratchSneakPreview.pdf&gt; Acesso em 01/10/2017.</w:t>
      </w:r>
    </w:p>
    <w:p w:rsidR="003E3BA6" w:rsidRPr="0051112A" w:rsidRDefault="003E3BA6" w:rsidP="00833C12">
      <w:pPr>
        <w:spacing w:line="240" w:lineRule="auto"/>
        <w:ind w:left="851" w:hanging="851"/>
        <w:rPr>
          <w:rFonts w:eastAsia="Times New Roman" w:cs="Arial"/>
          <w:b/>
          <w:color w:val="000000"/>
          <w:szCs w:val="24"/>
          <w:lang w:eastAsia="pt-BR"/>
        </w:rPr>
      </w:pPr>
    </w:p>
    <w:p w:rsidR="009412B9" w:rsidRDefault="009412B9" w:rsidP="00833C12">
      <w:pPr>
        <w:spacing w:line="240" w:lineRule="auto"/>
        <w:ind w:left="851" w:hanging="851"/>
        <w:rPr>
          <w:rFonts w:eastAsia="Times New Roman" w:cs="Arial"/>
          <w:color w:val="000000"/>
          <w:szCs w:val="24"/>
          <w:lang w:eastAsia="pt-BR"/>
        </w:rPr>
      </w:pPr>
      <w:r w:rsidRPr="009412B9">
        <w:rPr>
          <w:sz w:val="23"/>
          <w:szCs w:val="23"/>
          <w:lang w:val="en-US"/>
        </w:rPr>
        <w:t xml:space="preserve">Mizukami, M. G. N. et al. </w:t>
      </w:r>
      <w:r>
        <w:rPr>
          <w:sz w:val="23"/>
          <w:szCs w:val="23"/>
          <w:lang w:val="en-US"/>
        </w:rPr>
        <w:t>(</w:t>
      </w:r>
      <w:r w:rsidRPr="009412B9">
        <w:rPr>
          <w:sz w:val="23"/>
          <w:szCs w:val="23"/>
          <w:lang w:val="en-US"/>
        </w:rPr>
        <w:t xml:space="preserve">2003). </w:t>
      </w:r>
      <w:r w:rsidRPr="009412B9">
        <w:rPr>
          <w:bCs/>
          <w:i/>
          <w:sz w:val="23"/>
          <w:szCs w:val="23"/>
        </w:rPr>
        <w:t>Escola e aprendizagem da docência</w:t>
      </w:r>
      <w:r>
        <w:rPr>
          <w:sz w:val="23"/>
          <w:szCs w:val="23"/>
        </w:rPr>
        <w:t xml:space="preserve">: processos de investigação e formação. São Carlos: </w:t>
      </w:r>
      <w:proofErr w:type="spellStart"/>
      <w:proofErr w:type="gramStart"/>
      <w:r>
        <w:rPr>
          <w:sz w:val="23"/>
          <w:szCs w:val="23"/>
        </w:rPr>
        <w:t>EdUFSCar</w:t>
      </w:r>
      <w:proofErr w:type="spellEnd"/>
      <w:proofErr w:type="gramEnd"/>
      <w:r>
        <w:rPr>
          <w:sz w:val="23"/>
          <w:szCs w:val="23"/>
        </w:rPr>
        <w:t>..</w:t>
      </w:r>
    </w:p>
    <w:p w:rsidR="009412B9" w:rsidRDefault="009412B9" w:rsidP="00833C12">
      <w:pPr>
        <w:spacing w:line="240" w:lineRule="auto"/>
        <w:ind w:left="851" w:hanging="851"/>
        <w:rPr>
          <w:rFonts w:eastAsia="Times New Roman" w:cs="Arial"/>
          <w:color w:val="000000"/>
          <w:szCs w:val="24"/>
          <w:lang w:eastAsia="pt-BR"/>
        </w:rPr>
      </w:pPr>
    </w:p>
    <w:p w:rsidR="00293CE9" w:rsidRPr="0051112A" w:rsidRDefault="00833C12" w:rsidP="00833C12">
      <w:pPr>
        <w:spacing w:line="240" w:lineRule="auto"/>
        <w:ind w:left="851" w:hanging="851"/>
        <w:rPr>
          <w:rFonts w:eastAsia="Times New Roman" w:cs="Arial"/>
          <w:color w:val="000000"/>
          <w:szCs w:val="24"/>
          <w:lang w:eastAsia="pt-BR"/>
        </w:rPr>
      </w:pPr>
      <w:r w:rsidRPr="0051112A">
        <w:rPr>
          <w:rFonts w:eastAsia="Times New Roman" w:cs="Arial"/>
          <w:color w:val="000000"/>
          <w:szCs w:val="24"/>
          <w:lang w:eastAsia="pt-BR"/>
        </w:rPr>
        <w:t>Moraes</w:t>
      </w:r>
      <w:r w:rsidR="00293CE9" w:rsidRPr="0051112A">
        <w:rPr>
          <w:rFonts w:eastAsia="Times New Roman" w:cs="Arial"/>
          <w:color w:val="000000"/>
          <w:szCs w:val="24"/>
          <w:lang w:eastAsia="pt-BR"/>
        </w:rPr>
        <w:t>, R.</w:t>
      </w:r>
      <w:r>
        <w:rPr>
          <w:rFonts w:eastAsia="Times New Roman" w:cs="Arial"/>
          <w:color w:val="000000"/>
          <w:szCs w:val="24"/>
          <w:lang w:eastAsia="pt-BR"/>
        </w:rPr>
        <w:t xml:space="preserve"> (1999). </w:t>
      </w:r>
      <w:r w:rsidR="00293CE9" w:rsidRPr="0051112A">
        <w:rPr>
          <w:rFonts w:eastAsia="Times New Roman" w:cs="Arial"/>
          <w:color w:val="000000"/>
          <w:szCs w:val="24"/>
          <w:lang w:eastAsia="pt-BR"/>
        </w:rPr>
        <w:t xml:space="preserve"> Análise de conteúdo.</w:t>
      </w:r>
      <w:r w:rsidR="00293CE9" w:rsidRPr="0051112A">
        <w:rPr>
          <w:rFonts w:eastAsia="Times New Roman" w:cs="Arial"/>
          <w:i/>
          <w:iCs/>
          <w:color w:val="000000"/>
          <w:szCs w:val="24"/>
          <w:lang w:eastAsia="pt-BR"/>
        </w:rPr>
        <w:t xml:space="preserve"> </w:t>
      </w:r>
      <w:r w:rsidR="00293CE9" w:rsidRPr="0051112A">
        <w:rPr>
          <w:rFonts w:eastAsia="Times New Roman" w:cs="Arial"/>
          <w:color w:val="000000"/>
          <w:szCs w:val="24"/>
          <w:lang w:eastAsia="pt-BR"/>
        </w:rPr>
        <w:t> </w:t>
      </w:r>
      <w:r w:rsidR="00293CE9" w:rsidRPr="0051112A">
        <w:rPr>
          <w:rFonts w:eastAsia="Times New Roman" w:cs="Arial"/>
          <w:b/>
          <w:iCs/>
          <w:color w:val="000000"/>
          <w:szCs w:val="24"/>
          <w:lang w:eastAsia="pt-BR"/>
        </w:rPr>
        <w:t>Revista Educação</w:t>
      </w:r>
      <w:r w:rsidR="00293CE9" w:rsidRPr="0051112A">
        <w:rPr>
          <w:rFonts w:eastAsia="Times New Roman" w:cs="Arial"/>
          <w:color w:val="000000"/>
          <w:szCs w:val="24"/>
          <w:lang w:eastAsia="pt-BR"/>
        </w:rPr>
        <w:t>, Porto Alegre, v. 22, n. 37, p. 7-32, 1999. Disponível em: &lt;</w:t>
      </w:r>
      <w:r w:rsidR="00293CE9" w:rsidRPr="0051112A">
        <w:rPr>
          <w:rFonts w:eastAsia="Times New Roman" w:cs="Arial"/>
          <w:szCs w:val="24"/>
          <w:lang w:eastAsia="pt-BR"/>
        </w:rPr>
        <w:t>http://cliente.argo.com.br/~mgos/analise_de_conteudo_moraes.html</w:t>
      </w:r>
      <w:r w:rsidR="00293CE9" w:rsidRPr="0051112A">
        <w:rPr>
          <w:rFonts w:eastAsia="Times New Roman" w:cs="Arial"/>
          <w:color w:val="000000"/>
          <w:szCs w:val="24"/>
          <w:lang w:eastAsia="pt-BR"/>
        </w:rPr>
        <w:t>&gt; Acesso em 08 de agosto de 2017.</w:t>
      </w:r>
    </w:p>
    <w:p w:rsidR="004808D5" w:rsidRPr="0051112A" w:rsidRDefault="004808D5" w:rsidP="00833C12">
      <w:pPr>
        <w:widowControl w:val="0"/>
        <w:autoSpaceDE w:val="0"/>
        <w:autoSpaceDN w:val="0"/>
        <w:adjustRightInd w:val="0"/>
        <w:ind w:left="851" w:hanging="851"/>
        <w:rPr>
          <w:rFonts w:cs="Arial"/>
          <w:noProof/>
          <w:szCs w:val="24"/>
        </w:rPr>
      </w:pPr>
    </w:p>
    <w:p w:rsidR="00293CE9" w:rsidRPr="0051112A" w:rsidRDefault="00833C12" w:rsidP="00833C12">
      <w:pPr>
        <w:autoSpaceDE w:val="0"/>
        <w:autoSpaceDN w:val="0"/>
        <w:adjustRightInd w:val="0"/>
        <w:spacing w:line="240" w:lineRule="auto"/>
        <w:ind w:left="851" w:hanging="851"/>
        <w:rPr>
          <w:rFonts w:cs="Arial"/>
          <w:szCs w:val="24"/>
        </w:rPr>
      </w:pPr>
      <w:proofErr w:type="spellStart"/>
      <w:r w:rsidRPr="0051112A">
        <w:rPr>
          <w:rFonts w:cs="Arial"/>
          <w:szCs w:val="24"/>
        </w:rPr>
        <w:t>Penereiro</w:t>
      </w:r>
      <w:proofErr w:type="spellEnd"/>
      <w:r w:rsidR="00293CE9" w:rsidRPr="0051112A">
        <w:rPr>
          <w:rFonts w:cs="Arial"/>
          <w:szCs w:val="24"/>
        </w:rPr>
        <w:t xml:space="preserve">, J. C.; </w:t>
      </w:r>
      <w:r>
        <w:rPr>
          <w:rFonts w:cs="Arial"/>
          <w:szCs w:val="24"/>
        </w:rPr>
        <w:t>L</w:t>
      </w:r>
      <w:r w:rsidRPr="0051112A">
        <w:rPr>
          <w:rFonts w:cs="Arial"/>
          <w:szCs w:val="24"/>
        </w:rPr>
        <w:t>ombardo</w:t>
      </w:r>
      <w:r w:rsidR="00293CE9" w:rsidRPr="0051112A">
        <w:rPr>
          <w:rFonts w:cs="Arial"/>
          <w:szCs w:val="24"/>
        </w:rPr>
        <w:t>, D. H</w:t>
      </w:r>
      <w:r>
        <w:rPr>
          <w:rFonts w:cs="Arial"/>
          <w:szCs w:val="24"/>
        </w:rPr>
        <w:t xml:space="preserve"> (2012)</w:t>
      </w:r>
      <w:r w:rsidR="00293CE9" w:rsidRPr="0051112A">
        <w:rPr>
          <w:rFonts w:cs="Arial"/>
          <w:szCs w:val="24"/>
        </w:rPr>
        <w:t xml:space="preserve">. A modelagem matemática aplicada às questões ambientais: uma abordagem didática no estudo da precipitação pluviométrica e da vazão dos rios. </w:t>
      </w:r>
      <w:proofErr w:type="spellStart"/>
      <w:r w:rsidR="00293CE9" w:rsidRPr="00833C12">
        <w:rPr>
          <w:rFonts w:cs="Arial"/>
          <w:i/>
          <w:szCs w:val="24"/>
        </w:rPr>
        <w:t>Milenium</w:t>
      </w:r>
      <w:proofErr w:type="spellEnd"/>
      <w:r w:rsidR="00293CE9" w:rsidRPr="0051112A">
        <w:rPr>
          <w:rFonts w:cs="Arial"/>
          <w:szCs w:val="24"/>
        </w:rPr>
        <w:t>, n. 42, jan./</w:t>
      </w:r>
      <w:proofErr w:type="spellStart"/>
      <w:r w:rsidR="00293CE9" w:rsidRPr="0051112A">
        <w:rPr>
          <w:rFonts w:cs="Arial"/>
          <w:szCs w:val="24"/>
        </w:rPr>
        <w:t>jun.p</w:t>
      </w:r>
      <w:proofErr w:type="spellEnd"/>
      <w:r w:rsidR="00293CE9" w:rsidRPr="0051112A">
        <w:rPr>
          <w:rFonts w:cs="Arial"/>
          <w:szCs w:val="24"/>
        </w:rPr>
        <w:t>. 27-47.</w:t>
      </w:r>
    </w:p>
    <w:p w:rsidR="00293CE9" w:rsidRPr="0051112A" w:rsidRDefault="00293CE9" w:rsidP="00833C12">
      <w:pPr>
        <w:widowControl w:val="0"/>
        <w:autoSpaceDE w:val="0"/>
        <w:autoSpaceDN w:val="0"/>
        <w:adjustRightInd w:val="0"/>
        <w:ind w:left="851" w:hanging="851"/>
        <w:rPr>
          <w:rFonts w:cs="Arial"/>
          <w:noProof/>
          <w:szCs w:val="24"/>
        </w:rPr>
      </w:pPr>
    </w:p>
    <w:p w:rsidR="00293CE9" w:rsidRPr="0051112A" w:rsidRDefault="00833C12" w:rsidP="00833C12">
      <w:pPr>
        <w:spacing w:line="240" w:lineRule="auto"/>
        <w:ind w:left="851" w:hanging="851"/>
        <w:rPr>
          <w:rFonts w:cs="Arial"/>
          <w:szCs w:val="24"/>
        </w:rPr>
      </w:pPr>
      <w:r w:rsidRPr="0051112A">
        <w:rPr>
          <w:rFonts w:cs="Arial"/>
          <w:szCs w:val="24"/>
        </w:rPr>
        <w:t>Reis</w:t>
      </w:r>
      <w:r w:rsidR="00293CE9" w:rsidRPr="0051112A">
        <w:rPr>
          <w:rFonts w:cs="Arial"/>
          <w:szCs w:val="24"/>
        </w:rPr>
        <w:t>, P. R</w:t>
      </w:r>
      <w:r>
        <w:rPr>
          <w:rFonts w:cs="Arial"/>
          <w:szCs w:val="24"/>
        </w:rPr>
        <w:t xml:space="preserve"> (2008)</w:t>
      </w:r>
      <w:r w:rsidR="00293CE9" w:rsidRPr="0051112A">
        <w:rPr>
          <w:rFonts w:cs="Arial"/>
          <w:szCs w:val="24"/>
        </w:rPr>
        <w:t xml:space="preserve">. </w:t>
      </w:r>
      <w:r w:rsidR="00293CE9" w:rsidRPr="0051112A">
        <w:rPr>
          <w:rFonts w:eastAsia="Times New Roman" w:cs="Arial"/>
          <w:color w:val="000000"/>
          <w:szCs w:val="24"/>
          <w:lang w:eastAsia="pt-BR"/>
        </w:rPr>
        <w:t>As narrativas na formação de professores e na investigação em educação</w:t>
      </w:r>
      <w:r w:rsidR="00293CE9" w:rsidRPr="0051112A">
        <w:rPr>
          <w:rFonts w:cs="Arial"/>
          <w:szCs w:val="24"/>
        </w:rPr>
        <w:t xml:space="preserve">. </w:t>
      </w:r>
      <w:r w:rsidR="00293CE9" w:rsidRPr="00833C12">
        <w:rPr>
          <w:rFonts w:cs="Arial"/>
          <w:i/>
          <w:szCs w:val="24"/>
        </w:rPr>
        <w:t>Nuances</w:t>
      </w:r>
      <w:r w:rsidR="00293CE9" w:rsidRPr="0051112A">
        <w:rPr>
          <w:rFonts w:cs="Arial"/>
          <w:b/>
          <w:szCs w:val="24"/>
        </w:rPr>
        <w:t>:</w:t>
      </w:r>
      <w:r w:rsidR="00293CE9" w:rsidRPr="0051112A">
        <w:rPr>
          <w:rFonts w:cs="Arial"/>
          <w:szCs w:val="24"/>
        </w:rPr>
        <w:t xml:space="preserve"> estudos sobre Educação. Presidente Prudente, SP, ano XIV, v. 15, n. 16, p. 17-34, jan./dez..</w:t>
      </w:r>
    </w:p>
    <w:p w:rsidR="00293CE9" w:rsidRPr="0051112A" w:rsidRDefault="00293CE9" w:rsidP="00833C12">
      <w:pPr>
        <w:autoSpaceDE w:val="0"/>
        <w:autoSpaceDN w:val="0"/>
        <w:adjustRightInd w:val="0"/>
        <w:spacing w:line="240" w:lineRule="auto"/>
        <w:ind w:left="851" w:hanging="851"/>
        <w:rPr>
          <w:rFonts w:cs="Arial"/>
          <w:szCs w:val="24"/>
        </w:rPr>
      </w:pPr>
    </w:p>
    <w:p w:rsidR="00953DA1" w:rsidRPr="0051112A" w:rsidRDefault="00290B15" w:rsidP="00833C12">
      <w:pPr>
        <w:spacing w:line="240" w:lineRule="auto"/>
        <w:ind w:left="851" w:hanging="851"/>
        <w:rPr>
          <w:rFonts w:cs="Arial"/>
          <w:bCs/>
          <w:color w:val="000000"/>
        </w:rPr>
      </w:pPr>
      <w:r w:rsidRPr="0051112A">
        <w:rPr>
          <w:rFonts w:cs="Arial"/>
          <w:szCs w:val="24"/>
        </w:rPr>
        <w:t>Salgado</w:t>
      </w:r>
      <w:r w:rsidR="00953DA1" w:rsidRPr="0051112A">
        <w:rPr>
          <w:rFonts w:cs="Arial"/>
          <w:szCs w:val="24"/>
        </w:rPr>
        <w:t xml:space="preserve">, M. U. C. </w:t>
      </w:r>
      <w:r>
        <w:rPr>
          <w:rFonts w:cs="Arial"/>
          <w:szCs w:val="24"/>
        </w:rPr>
        <w:t>(</w:t>
      </w:r>
      <w:r w:rsidRPr="0051112A">
        <w:rPr>
          <w:rFonts w:cs="Arial"/>
          <w:bCs/>
          <w:szCs w:val="24"/>
        </w:rPr>
        <w:t>2000</w:t>
      </w:r>
      <w:r>
        <w:rPr>
          <w:rFonts w:cs="Arial"/>
          <w:bCs/>
          <w:szCs w:val="24"/>
        </w:rPr>
        <w:t xml:space="preserve">). </w:t>
      </w:r>
      <w:r w:rsidR="00953DA1" w:rsidRPr="00833C12">
        <w:rPr>
          <w:rFonts w:cs="Arial"/>
          <w:i/>
          <w:szCs w:val="24"/>
        </w:rPr>
        <w:t>Um Olhar Inicial sobre a Formação de Professores em Serviço</w:t>
      </w:r>
      <w:r w:rsidR="00953DA1" w:rsidRPr="0051112A">
        <w:rPr>
          <w:rFonts w:cs="Arial"/>
          <w:szCs w:val="24"/>
        </w:rPr>
        <w:t xml:space="preserve">. </w:t>
      </w:r>
      <w:r w:rsidR="00953DA1" w:rsidRPr="0051112A">
        <w:rPr>
          <w:rFonts w:cs="Arial"/>
          <w:bCs/>
          <w:szCs w:val="24"/>
        </w:rPr>
        <w:t xml:space="preserve">In: ROMEIRO et al. Salto para o Futuro: Um olhar para a Escola/Secretaria de Educação a Distância. Brasília: Ministério da Educação, </w:t>
      </w:r>
      <w:proofErr w:type="spellStart"/>
      <w:r w:rsidR="00953DA1" w:rsidRPr="0051112A">
        <w:rPr>
          <w:rFonts w:cs="Arial"/>
          <w:bCs/>
          <w:szCs w:val="24"/>
        </w:rPr>
        <w:t>Seed</w:t>
      </w:r>
      <w:proofErr w:type="spellEnd"/>
      <w:r w:rsidR="00953DA1" w:rsidRPr="0051112A">
        <w:rPr>
          <w:rFonts w:cs="Arial"/>
          <w:bCs/>
          <w:szCs w:val="24"/>
        </w:rPr>
        <w:t>.</w:t>
      </w:r>
    </w:p>
    <w:p w:rsidR="00953DA1" w:rsidRPr="0051112A" w:rsidRDefault="00953DA1" w:rsidP="00833C12">
      <w:pPr>
        <w:autoSpaceDE w:val="0"/>
        <w:autoSpaceDN w:val="0"/>
        <w:adjustRightInd w:val="0"/>
        <w:spacing w:line="240" w:lineRule="auto"/>
        <w:ind w:left="851" w:hanging="851"/>
        <w:rPr>
          <w:rFonts w:cs="Arial"/>
          <w:szCs w:val="24"/>
        </w:rPr>
      </w:pPr>
    </w:p>
    <w:p w:rsidR="004B0DCE" w:rsidRPr="0051112A" w:rsidRDefault="00290B15" w:rsidP="00833C12">
      <w:pPr>
        <w:spacing w:line="240" w:lineRule="auto"/>
        <w:ind w:left="851" w:hanging="851"/>
        <w:rPr>
          <w:rFonts w:cs="Arial"/>
          <w:bCs/>
          <w:szCs w:val="24"/>
        </w:rPr>
      </w:pPr>
      <w:proofErr w:type="spellStart"/>
      <w:r w:rsidRPr="0051112A">
        <w:rPr>
          <w:rFonts w:cs="Arial"/>
          <w:bCs/>
          <w:szCs w:val="24"/>
        </w:rPr>
        <w:t>Schön</w:t>
      </w:r>
      <w:proofErr w:type="spellEnd"/>
      <w:r w:rsidR="004B0DCE" w:rsidRPr="0051112A">
        <w:rPr>
          <w:rFonts w:cs="Arial"/>
          <w:bCs/>
          <w:szCs w:val="24"/>
        </w:rPr>
        <w:t>, D. A</w:t>
      </w:r>
      <w:r>
        <w:rPr>
          <w:rFonts w:cs="Arial"/>
          <w:bCs/>
          <w:szCs w:val="24"/>
        </w:rPr>
        <w:t xml:space="preserve"> (</w:t>
      </w:r>
      <w:r w:rsidRPr="0051112A">
        <w:rPr>
          <w:rFonts w:cs="Arial"/>
          <w:bCs/>
          <w:szCs w:val="24"/>
        </w:rPr>
        <w:t>2000</w:t>
      </w:r>
      <w:r>
        <w:rPr>
          <w:rFonts w:cs="Arial"/>
          <w:bCs/>
          <w:szCs w:val="24"/>
        </w:rPr>
        <w:t>)</w:t>
      </w:r>
      <w:r w:rsidR="004B0DCE" w:rsidRPr="0051112A">
        <w:rPr>
          <w:rFonts w:cs="Arial"/>
          <w:bCs/>
          <w:szCs w:val="24"/>
        </w:rPr>
        <w:t xml:space="preserve">. </w:t>
      </w:r>
      <w:r w:rsidR="004B0DCE" w:rsidRPr="00833C12">
        <w:rPr>
          <w:rFonts w:cs="Arial"/>
          <w:bCs/>
          <w:i/>
          <w:szCs w:val="24"/>
        </w:rPr>
        <w:t>Educando o Profissional Reflexivo: Um Novo Design para o Ensino e Aprendizagem</w:t>
      </w:r>
      <w:r w:rsidR="004B0DCE" w:rsidRPr="0051112A">
        <w:rPr>
          <w:rFonts w:cs="Arial"/>
          <w:bCs/>
          <w:szCs w:val="24"/>
        </w:rPr>
        <w:t xml:space="preserve">. Trad. Roberto </w:t>
      </w:r>
      <w:proofErr w:type="spellStart"/>
      <w:r w:rsidR="004B0DCE" w:rsidRPr="0051112A">
        <w:rPr>
          <w:rFonts w:cs="Arial"/>
          <w:bCs/>
          <w:szCs w:val="24"/>
        </w:rPr>
        <w:t>Cataldo</w:t>
      </w:r>
      <w:proofErr w:type="spellEnd"/>
      <w:r w:rsidR="004B0DCE" w:rsidRPr="0051112A">
        <w:rPr>
          <w:rFonts w:cs="Arial"/>
          <w:bCs/>
          <w:szCs w:val="24"/>
        </w:rPr>
        <w:t xml:space="preserve"> Costa. </w:t>
      </w:r>
      <w:r>
        <w:rPr>
          <w:rFonts w:cs="Arial"/>
          <w:bCs/>
          <w:szCs w:val="24"/>
        </w:rPr>
        <w:t>Porto Alegre: Artes Médicas Sul</w:t>
      </w:r>
      <w:r w:rsidR="004B0DCE" w:rsidRPr="0051112A">
        <w:rPr>
          <w:rFonts w:cs="Arial"/>
          <w:bCs/>
          <w:szCs w:val="24"/>
        </w:rPr>
        <w:t>.</w:t>
      </w:r>
    </w:p>
    <w:p w:rsidR="004B0DCE" w:rsidRPr="0051112A" w:rsidRDefault="004B0DCE" w:rsidP="00833C12">
      <w:pPr>
        <w:spacing w:line="240" w:lineRule="auto"/>
        <w:ind w:left="851" w:hanging="851"/>
        <w:rPr>
          <w:rFonts w:cs="Arial"/>
          <w:szCs w:val="24"/>
        </w:rPr>
      </w:pPr>
    </w:p>
    <w:p w:rsidR="002C4720" w:rsidRPr="0051112A" w:rsidRDefault="00290B15" w:rsidP="00833C12">
      <w:pPr>
        <w:spacing w:line="240" w:lineRule="auto"/>
        <w:ind w:left="851" w:hanging="851"/>
        <w:rPr>
          <w:rFonts w:cs="Arial"/>
          <w:szCs w:val="24"/>
        </w:rPr>
      </w:pPr>
      <w:r w:rsidRPr="0051112A">
        <w:rPr>
          <w:rFonts w:cs="Arial"/>
          <w:szCs w:val="24"/>
        </w:rPr>
        <w:t>Souza</w:t>
      </w:r>
      <w:r w:rsidR="002C4720" w:rsidRPr="0051112A">
        <w:rPr>
          <w:rFonts w:cs="Arial"/>
          <w:szCs w:val="24"/>
        </w:rPr>
        <w:t xml:space="preserve">, L. C. P., </w:t>
      </w:r>
      <w:r>
        <w:rPr>
          <w:rFonts w:cs="Arial"/>
          <w:szCs w:val="24"/>
        </w:rPr>
        <w:t>F</w:t>
      </w:r>
      <w:r w:rsidRPr="0051112A">
        <w:rPr>
          <w:rFonts w:cs="Arial"/>
          <w:szCs w:val="24"/>
        </w:rPr>
        <w:t>reitas</w:t>
      </w:r>
      <w:r w:rsidR="002C4720" w:rsidRPr="0051112A">
        <w:rPr>
          <w:rFonts w:cs="Arial"/>
          <w:szCs w:val="24"/>
        </w:rPr>
        <w:t xml:space="preserve">, M. C. </w:t>
      </w:r>
      <w:proofErr w:type="gramStart"/>
      <w:r w:rsidR="002C4720" w:rsidRPr="0051112A">
        <w:rPr>
          <w:rFonts w:cs="Arial"/>
          <w:szCs w:val="24"/>
        </w:rPr>
        <w:t>D</w:t>
      </w:r>
      <w:r>
        <w:rPr>
          <w:rFonts w:cs="Arial"/>
          <w:szCs w:val="24"/>
        </w:rPr>
        <w:t>.</w:t>
      </w:r>
      <w:proofErr w:type="gramEnd"/>
      <w:r>
        <w:rPr>
          <w:rFonts w:cs="Arial"/>
          <w:szCs w:val="24"/>
        </w:rPr>
        <w:t xml:space="preserve"> (2010)</w:t>
      </w:r>
      <w:r w:rsidR="002C4720" w:rsidRPr="00833C12">
        <w:rPr>
          <w:rFonts w:cs="Arial"/>
          <w:i/>
          <w:szCs w:val="24"/>
        </w:rPr>
        <w:t>. Adequação do projeto político pedagógico na Educação Básica com a incorporação das Tecnologias de Informação e Comunicação e da Ecologia</w:t>
      </w:r>
      <w:r w:rsidR="002C4720" w:rsidRPr="0051112A">
        <w:rPr>
          <w:rFonts w:cs="Arial"/>
          <w:szCs w:val="24"/>
        </w:rPr>
        <w:t xml:space="preserve">. Disponível em </w:t>
      </w:r>
      <w:r w:rsidR="00BE0286" w:rsidRPr="0051112A">
        <w:rPr>
          <w:rFonts w:cs="Arial"/>
          <w:szCs w:val="24"/>
        </w:rPr>
        <w:t>&lt;</w:t>
      </w:r>
      <w:r w:rsidR="002C4720" w:rsidRPr="0051112A">
        <w:rPr>
          <w:rFonts w:cs="Arial"/>
          <w:szCs w:val="24"/>
        </w:rPr>
        <w:t>www.diaadiaeducacao.pr.gov.br/</w:t>
      </w:r>
      <w:proofErr w:type="spellStart"/>
      <w:r w:rsidR="002C4720" w:rsidRPr="0051112A">
        <w:rPr>
          <w:rFonts w:cs="Arial"/>
          <w:szCs w:val="24"/>
        </w:rPr>
        <w:t>portals</w:t>
      </w:r>
      <w:proofErr w:type="spellEnd"/>
      <w:r w:rsidR="002C4720" w:rsidRPr="0051112A">
        <w:rPr>
          <w:rFonts w:cs="Arial"/>
          <w:szCs w:val="24"/>
        </w:rPr>
        <w:t>/</w:t>
      </w:r>
      <w:proofErr w:type="spellStart"/>
      <w:r w:rsidR="002C4720" w:rsidRPr="0051112A">
        <w:rPr>
          <w:rFonts w:cs="Arial"/>
          <w:szCs w:val="24"/>
        </w:rPr>
        <w:t>pde</w:t>
      </w:r>
      <w:proofErr w:type="spellEnd"/>
      <w:r w:rsidR="002C4720" w:rsidRPr="0051112A">
        <w:rPr>
          <w:rFonts w:cs="Arial"/>
          <w:szCs w:val="24"/>
        </w:rPr>
        <w:t>/arquivos/1382-6.pdf</w:t>
      </w:r>
      <w:r w:rsidR="00BE0286" w:rsidRPr="0051112A">
        <w:rPr>
          <w:rFonts w:cs="Arial"/>
          <w:szCs w:val="24"/>
        </w:rPr>
        <w:t>&gt;</w:t>
      </w:r>
      <w:r w:rsidR="002C4720" w:rsidRPr="0051112A">
        <w:rPr>
          <w:rFonts w:cs="Arial"/>
          <w:szCs w:val="24"/>
        </w:rPr>
        <w:t>.</w:t>
      </w:r>
      <w:r w:rsidR="002C4720" w:rsidRPr="0051112A">
        <w:rPr>
          <w:rFonts w:cs="Arial"/>
          <w:i/>
          <w:szCs w:val="24"/>
        </w:rPr>
        <w:t xml:space="preserve"> </w:t>
      </w:r>
      <w:r w:rsidR="002C4720" w:rsidRPr="0051112A">
        <w:rPr>
          <w:rFonts w:cs="Arial"/>
          <w:szCs w:val="24"/>
        </w:rPr>
        <w:t xml:space="preserve">Acessado em 07/10/2010. </w:t>
      </w:r>
    </w:p>
    <w:p w:rsidR="002C4720" w:rsidRPr="0051112A" w:rsidRDefault="002C4720" w:rsidP="00833C12">
      <w:pPr>
        <w:autoSpaceDE w:val="0"/>
        <w:autoSpaceDN w:val="0"/>
        <w:adjustRightInd w:val="0"/>
        <w:spacing w:line="240" w:lineRule="auto"/>
        <w:ind w:left="851" w:hanging="851"/>
        <w:rPr>
          <w:rFonts w:cs="Arial"/>
          <w:szCs w:val="24"/>
        </w:rPr>
      </w:pPr>
    </w:p>
    <w:p w:rsidR="00206658" w:rsidRPr="0051112A" w:rsidRDefault="00F12400" w:rsidP="00833C12">
      <w:pPr>
        <w:autoSpaceDE w:val="0"/>
        <w:autoSpaceDN w:val="0"/>
        <w:adjustRightInd w:val="0"/>
        <w:spacing w:line="240" w:lineRule="auto"/>
        <w:ind w:left="851" w:hanging="851"/>
        <w:rPr>
          <w:rFonts w:cs="Arial"/>
          <w:szCs w:val="24"/>
        </w:rPr>
      </w:pPr>
      <w:proofErr w:type="spellStart"/>
      <w:r w:rsidRPr="0051112A">
        <w:rPr>
          <w:rFonts w:cs="Arial"/>
          <w:szCs w:val="24"/>
        </w:rPr>
        <w:t>Symanski</w:t>
      </w:r>
      <w:proofErr w:type="spellEnd"/>
      <w:r w:rsidR="00206658" w:rsidRPr="0051112A">
        <w:rPr>
          <w:rFonts w:cs="Arial"/>
          <w:szCs w:val="24"/>
        </w:rPr>
        <w:t>, H.</w:t>
      </w:r>
      <w:r w:rsidR="00290B15" w:rsidRPr="00290B15">
        <w:rPr>
          <w:rFonts w:cs="Arial"/>
          <w:szCs w:val="24"/>
        </w:rPr>
        <w:t xml:space="preserve"> </w:t>
      </w:r>
      <w:r w:rsidR="00290B15">
        <w:rPr>
          <w:rFonts w:cs="Arial"/>
          <w:szCs w:val="24"/>
        </w:rPr>
        <w:t>(</w:t>
      </w:r>
      <w:r w:rsidR="00290B15" w:rsidRPr="0051112A">
        <w:rPr>
          <w:rFonts w:cs="Arial"/>
          <w:szCs w:val="24"/>
        </w:rPr>
        <w:t>2004</w:t>
      </w:r>
      <w:r w:rsidR="00290B15">
        <w:rPr>
          <w:rFonts w:cs="Arial"/>
          <w:szCs w:val="24"/>
        </w:rPr>
        <w:t>).</w:t>
      </w:r>
      <w:r w:rsidR="00206658" w:rsidRPr="0051112A">
        <w:rPr>
          <w:rFonts w:cs="Arial"/>
          <w:szCs w:val="24"/>
        </w:rPr>
        <w:t xml:space="preserve"> </w:t>
      </w:r>
      <w:r w:rsidR="00206658" w:rsidRPr="00290B15">
        <w:rPr>
          <w:rFonts w:cs="Arial"/>
          <w:i/>
          <w:szCs w:val="24"/>
        </w:rPr>
        <w:t>A entrevista na educação:</w:t>
      </w:r>
      <w:r w:rsidR="00206658" w:rsidRPr="0051112A">
        <w:rPr>
          <w:rFonts w:cs="Arial"/>
          <w:szCs w:val="24"/>
        </w:rPr>
        <w:t xml:space="preserve"> a prática reflexiva</w:t>
      </w:r>
      <w:r w:rsidR="00290B15">
        <w:rPr>
          <w:rFonts w:cs="Arial"/>
          <w:szCs w:val="24"/>
        </w:rPr>
        <w:t xml:space="preserve">. Brasília: </w:t>
      </w:r>
      <w:proofErr w:type="spellStart"/>
      <w:r w:rsidR="00290B15">
        <w:rPr>
          <w:rFonts w:cs="Arial"/>
          <w:szCs w:val="24"/>
        </w:rPr>
        <w:t>Liber</w:t>
      </w:r>
      <w:proofErr w:type="spellEnd"/>
      <w:r w:rsidR="00290B15">
        <w:rPr>
          <w:rFonts w:cs="Arial"/>
          <w:szCs w:val="24"/>
        </w:rPr>
        <w:t xml:space="preserve"> Livro Editora</w:t>
      </w:r>
      <w:r w:rsidR="00206658" w:rsidRPr="0051112A">
        <w:rPr>
          <w:rFonts w:cs="Arial"/>
          <w:szCs w:val="24"/>
        </w:rPr>
        <w:t>.</w:t>
      </w:r>
    </w:p>
    <w:p w:rsidR="00206658" w:rsidRPr="0051112A" w:rsidRDefault="00206658" w:rsidP="00833C12">
      <w:pPr>
        <w:widowControl w:val="0"/>
        <w:autoSpaceDE w:val="0"/>
        <w:autoSpaceDN w:val="0"/>
        <w:adjustRightInd w:val="0"/>
        <w:spacing w:line="240" w:lineRule="auto"/>
        <w:ind w:left="851" w:hanging="851"/>
        <w:rPr>
          <w:rFonts w:cs="Arial"/>
          <w:noProof/>
          <w:szCs w:val="24"/>
        </w:rPr>
      </w:pPr>
    </w:p>
    <w:sectPr w:rsidR="00206658" w:rsidRPr="0051112A" w:rsidSect="00A47B32">
      <w:headerReference w:type="default" r:id="rId11"/>
      <w:footerReference w:type="first" r:id="rId12"/>
      <w:pgSz w:w="12240" w:h="15840"/>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E04" w:rsidRDefault="00A57E04" w:rsidP="005F1533">
      <w:pPr>
        <w:spacing w:line="240" w:lineRule="auto"/>
      </w:pPr>
      <w:r>
        <w:separator/>
      </w:r>
    </w:p>
  </w:endnote>
  <w:endnote w:type="continuationSeparator" w:id="0">
    <w:p w:rsidR="00A57E04" w:rsidRDefault="00A57E04" w:rsidP="005F1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70" w:rsidRPr="00F53D31" w:rsidRDefault="00E40F70" w:rsidP="007E1087">
    <w:pPr>
      <w:pStyle w:val="Rodap"/>
      <w:ind w:firstLine="0"/>
      <w:rPr>
        <w:rFonts w:ascii="Times New Roman" w:hAnsi="Times New Roman" w:cs="Times New Roman"/>
        <w:sz w:val="20"/>
      </w:rPr>
    </w:pPr>
    <w:r>
      <w:rPr>
        <w:rFonts w:ascii="Times New Roman" w:hAnsi="Times New Roman" w:cs="Times New Roman"/>
        <w:sz w:val="20"/>
      </w:rPr>
      <w:ptab w:relativeTo="margin" w:alignment="left" w:leader="underscore"/>
    </w:r>
  </w:p>
  <w:p w:rsidR="00E40F70" w:rsidRPr="00F53D31" w:rsidRDefault="00E40F70" w:rsidP="00F53D31">
    <w:pPr>
      <w:pStyle w:val="Rodap"/>
      <w:ind w:firstLine="0"/>
      <w:rPr>
        <w:rFonts w:ascii="Times New Roman" w:hAnsi="Times New Roman" w:cs="Times New Roman"/>
        <w:sz w:val="20"/>
      </w:rPr>
    </w:pPr>
  </w:p>
  <w:p w:rsidR="00E40F70" w:rsidRPr="006A5F5D" w:rsidRDefault="00E40F70" w:rsidP="006A5F5D">
    <w:pPr>
      <w:pStyle w:val="Rodap"/>
      <w:ind w:firstLine="0"/>
      <w:rPr>
        <w:rFonts w:ascii="Times New Roman" w:hAnsi="Times New Roman" w:cs="Times New Roman"/>
        <w:sz w:val="20"/>
      </w:rPr>
    </w:pPr>
  </w:p>
  <w:p w:rsidR="00E40F70" w:rsidRDefault="00E40F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E04" w:rsidRDefault="00A57E04" w:rsidP="005F1533">
      <w:pPr>
        <w:spacing w:line="240" w:lineRule="auto"/>
      </w:pPr>
      <w:r>
        <w:separator/>
      </w:r>
    </w:p>
  </w:footnote>
  <w:footnote w:type="continuationSeparator" w:id="0">
    <w:p w:rsidR="00A57E04" w:rsidRDefault="00A57E04" w:rsidP="005F1533">
      <w:pPr>
        <w:spacing w:line="240" w:lineRule="auto"/>
      </w:pPr>
      <w:r>
        <w:continuationSeparator/>
      </w:r>
    </w:p>
  </w:footnote>
  <w:footnote w:id="1">
    <w:p w:rsidR="00E40F70" w:rsidRDefault="00E40F70" w:rsidP="0077437B">
      <w:pPr>
        <w:pStyle w:val="Default"/>
        <w:jc w:val="both"/>
      </w:pPr>
      <w:r>
        <w:rPr>
          <w:rStyle w:val="Refdenotaderodap"/>
        </w:rPr>
        <w:footnoteRef/>
      </w:r>
      <w:r>
        <w:t xml:space="preserve"> </w:t>
      </w:r>
      <w:r w:rsidRPr="0077437B">
        <w:rPr>
          <w:sz w:val="20"/>
          <w:szCs w:val="20"/>
        </w:rPr>
        <w:t xml:space="preserve">O IRAMUTEQ é um </w:t>
      </w:r>
      <w:r w:rsidRPr="0077437B">
        <w:rPr>
          <w:i/>
          <w:iCs/>
          <w:sz w:val="20"/>
          <w:szCs w:val="20"/>
        </w:rPr>
        <w:t xml:space="preserve">software </w:t>
      </w:r>
      <w:r w:rsidRPr="0077437B">
        <w:rPr>
          <w:sz w:val="20"/>
          <w:szCs w:val="20"/>
        </w:rPr>
        <w:t xml:space="preserve">licenciado por GNU GPL (v2) que permite fazer análises estatísticas sobre </w:t>
      </w:r>
      <w:r w:rsidRPr="0077437B">
        <w:rPr>
          <w:i/>
          <w:iCs/>
          <w:sz w:val="20"/>
          <w:szCs w:val="20"/>
        </w:rPr>
        <w:t xml:space="preserve">corpus </w:t>
      </w:r>
      <w:r w:rsidRPr="0077437B">
        <w:rPr>
          <w:sz w:val="20"/>
          <w:szCs w:val="20"/>
        </w:rPr>
        <w:t xml:space="preserve">textuais e sobre tabelas indivíduos/palavras. Ele ancora-se no </w:t>
      </w:r>
      <w:r w:rsidRPr="0077437B">
        <w:rPr>
          <w:i/>
          <w:iCs/>
          <w:sz w:val="20"/>
          <w:szCs w:val="20"/>
        </w:rPr>
        <w:t xml:space="preserve">software </w:t>
      </w:r>
      <w:r w:rsidRPr="0077437B">
        <w:rPr>
          <w:sz w:val="20"/>
          <w:szCs w:val="20"/>
        </w:rPr>
        <w:t xml:space="preserve">R (www.r-project.org) e na linguagem </w:t>
      </w:r>
      <w:proofErr w:type="spellStart"/>
      <w:r w:rsidRPr="0077437B">
        <w:rPr>
          <w:i/>
          <w:iCs/>
          <w:sz w:val="20"/>
          <w:szCs w:val="20"/>
        </w:rPr>
        <w:t>python</w:t>
      </w:r>
      <w:proofErr w:type="spellEnd"/>
      <w:r w:rsidRPr="0077437B">
        <w:rPr>
          <w:i/>
          <w:iCs/>
          <w:sz w:val="20"/>
          <w:szCs w:val="20"/>
        </w:rPr>
        <w:t xml:space="preserve"> </w:t>
      </w:r>
      <w:r w:rsidRPr="0077437B">
        <w:rPr>
          <w:sz w:val="20"/>
          <w:szCs w:val="20"/>
        </w:rPr>
        <w:t>(</w:t>
      </w:r>
      <w:hyperlink r:id="rId1" w:history="1">
        <w:r w:rsidRPr="005062CE">
          <w:rPr>
            <w:rStyle w:val="Hyperlink"/>
            <w:sz w:val="20"/>
            <w:szCs w:val="20"/>
          </w:rPr>
          <w:t>www.python.org</w:t>
        </w:r>
      </w:hyperlink>
      <w:r w:rsidRPr="0077437B">
        <w:rPr>
          <w:sz w:val="20"/>
          <w:szCs w:val="20"/>
        </w:rPr>
        <w:t>).</w:t>
      </w:r>
      <w:r>
        <w:rPr>
          <w:sz w:val="20"/>
          <w:szCs w:val="20"/>
        </w:rPr>
        <w:t xml:space="preserve"> Disponível em </w:t>
      </w:r>
      <w:hyperlink r:id="rId2" w:history="1">
        <w:r w:rsidRPr="005062CE">
          <w:rPr>
            <w:rStyle w:val="Hyperlink"/>
            <w:sz w:val="20"/>
            <w:szCs w:val="20"/>
          </w:rPr>
          <w:t>http://www.iramuteq.org</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958048"/>
      <w:docPartObj>
        <w:docPartGallery w:val="Page Numbers (Top of Page)"/>
        <w:docPartUnique/>
      </w:docPartObj>
    </w:sdtPr>
    <w:sdtEndPr/>
    <w:sdtContent>
      <w:p w:rsidR="00E40F70" w:rsidRDefault="00E40F70">
        <w:pPr>
          <w:pStyle w:val="Cabealho"/>
          <w:jc w:val="right"/>
        </w:pPr>
        <w:r>
          <w:fldChar w:fldCharType="begin"/>
        </w:r>
        <w:r>
          <w:instrText>PAGE   \* MERGEFORMAT</w:instrText>
        </w:r>
        <w:r>
          <w:fldChar w:fldCharType="separate"/>
        </w:r>
        <w:r w:rsidR="006E4DF0">
          <w:rPr>
            <w:noProof/>
          </w:rPr>
          <w:t>6</w:t>
        </w:r>
        <w:r>
          <w:rPr>
            <w:noProof/>
          </w:rPr>
          <w:fldChar w:fldCharType="end"/>
        </w:r>
      </w:p>
    </w:sdtContent>
  </w:sdt>
  <w:p w:rsidR="00E40F70" w:rsidRDefault="00E40F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42E33"/>
    <w:multiLevelType w:val="hybridMultilevel"/>
    <w:tmpl w:val="AC7E04F8"/>
    <w:lvl w:ilvl="0" w:tplc="3B0215DA">
      <w:start w:val="1"/>
      <w:numFmt w:val="lowerLetter"/>
      <w:lvlText w:val="%1)"/>
      <w:lvlJc w:val="left"/>
      <w:pPr>
        <w:ind w:left="1069" w:hanging="360"/>
      </w:pPr>
      <w:rPr>
        <w:rFonts w:eastAsia="Times New Roman"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64DB62EB"/>
    <w:multiLevelType w:val="hybridMultilevel"/>
    <w:tmpl w:val="908CC4F6"/>
    <w:lvl w:ilvl="0" w:tplc="11CE490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7F0B143F"/>
    <w:multiLevelType w:val="hybridMultilevel"/>
    <w:tmpl w:val="B3567632"/>
    <w:lvl w:ilvl="0" w:tplc="CA0CD918">
      <w:start w:val="1"/>
      <w:numFmt w:val="bullet"/>
      <w:lvlText w:val="•"/>
      <w:lvlJc w:val="left"/>
      <w:pPr>
        <w:tabs>
          <w:tab w:val="num" w:pos="720"/>
        </w:tabs>
        <w:ind w:left="720" w:hanging="360"/>
      </w:pPr>
      <w:rPr>
        <w:rFonts w:ascii="Arial" w:hAnsi="Arial" w:hint="default"/>
      </w:rPr>
    </w:lvl>
    <w:lvl w:ilvl="1" w:tplc="2110AEE2" w:tentative="1">
      <w:start w:val="1"/>
      <w:numFmt w:val="bullet"/>
      <w:lvlText w:val="•"/>
      <w:lvlJc w:val="left"/>
      <w:pPr>
        <w:tabs>
          <w:tab w:val="num" w:pos="1440"/>
        </w:tabs>
        <w:ind w:left="1440" w:hanging="360"/>
      </w:pPr>
      <w:rPr>
        <w:rFonts w:ascii="Arial" w:hAnsi="Arial" w:hint="default"/>
      </w:rPr>
    </w:lvl>
    <w:lvl w:ilvl="2" w:tplc="7EFAE060" w:tentative="1">
      <w:start w:val="1"/>
      <w:numFmt w:val="bullet"/>
      <w:lvlText w:val="•"/>
      <w:lvlJc w:val="left"/>
      <w:pPr>
        <w:tabs>
          <w:tab w:val="num" w:pos="2160"/>
        </w:tabs>
        <w:ind w:left="2160" w:hanging="360"/>
      </w:pPr>
      <w:rPr>
        <w:rFonts w:ascii="Arial" w:hAnsi="Arial" w:hint="default"/>
      </w:rPr>
    </w:lvl>
    <w:lvl w:ilvl="3" w:tplc="534AA4D6" w:tentative="1">
      <w:start w:val="1"/>
      <w:numFmt w:val="bullet"/>
      <w:lvlText w:val="•"/>
      <w:lvlJc w:val="left"/>
      <w:pPr>
        <w:tabs>
          <w:tab w:val="num" w:pos="2880"/>
        </w:tabs>
        <w:ind w:left="2880" w:hanging="360"/>
      </w:pPr>
      <w:rPr>
        <w:rFonts w:ascii="Arial" w:hAnsi="Arial" w:hint="default"/>
      </w:rPr>
    </w:lvl>
    <w:lvl w:ilvl="4" w:tplc="1F96155E" w:tentative="1">
      <w:start w:val="1"/>
      <w:numFmt w:val="bullet"/>
      <w:lvlText w:val="•"/>
      <w:lvlJc w:val="left"/>
      <w:pPr>
        <w:tabs>
          <w:tab w:val="num" w:pos="3600"/>
        </w:tabs>
        <w:ind w:left="3600" w:hanging="360"/>
      </w:pPr>
      <w:rPr>
        <w:rFonts w:ascii="Arial" w:hAnsi="Arial" w:hint="default"/>
      </w:rPr>
    </w:lvl>
    <w:lvl w:ilvl="5" w:tplc="09D8EC1E" w:tentative="1">
      <w:start w:val="1"/>
      <w:numFmt w:val="bullet"/>
      <w:lvlText w:val="•"/>
      <w:lvlJc w:val="left"/>
      <w:pPr>
        <w:tabs>
          <w:tab w:val="num" w:pos="4320"/>
        </w:tabs>
        <w:ind w:left="4320" w:hanging="360"/>
      </w:pPr>
      <w:rPr>
        <w:rFonts w:ascii="Arial" w:hAnsi="Arial" w:hint="default"/>
      </w:rPr>
    </w:lvl>
    <w:lvl w:ilvl="6" w:tplc="DE8647F0" w:tentative="1">
      <w:start w:val="1"/>
      <w:numFmt w:val="bullet"/>
      <w:lvlText w:val="•"/>
      <w:lvlJc w:val="left"/>
      <w:pPr>
        <w:tabs>
          <w:tab w:val="num" w:pos="5040"/>
        </w:tabs>
        <w:ind w:left="5040" w:hanging="360"/>
      </w:pPr>
      <w:rPr>
        <w:rFonts w:ascii="Arial" w:hAnsi="Arial" w:hint="default"/>
      </w:rPr>
    </w:lvl>
    <w:lvl w:ilvl="7" w:tplc="48C06502" w:tentative="1">
      <w:start w:val="1"/>
      <w:numFmt w:val="bullet"/>
      <w:lvlText w:val="•"/>
      <w:lvlJc w:val="left"/>
      <w:pPr>
        <w:tabs>
          <w:tab w:val="num" w:pos="5760"/>
        </w:tabs>
        <w:ind w:left="5760" w:hanging="360"/>
      </w:pPr>
      <w:rPr>
        <w:rFonts w:ascii="Arial" w:hAnsi="Arial" w:hint="default"/>
      </w:rPr>
    </w:lvl>
    <w:lvl w:ilvl="8" w:tplc="76AC0F0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A6"/>
    <w:rsid w:val="00000001"/>
    <w:rsid w:val="0000220E"/>
    <w:rsid w:val="00004931"/>
    <w:rsid w:val="00011A4F"/>
    <w:rsid w:val="0001205F"/>
    <w:rsid w:val="00012AB2"/>
    <w:rsid w:val="00012F5A"/>
    <w:rsid w:val="00022F74"/>
    <w:rsid w:val="00025AAB"/>
    <w:rsid w:val="00026130"/>
    <w:rsid w:val="00026E97"/>
    <w:rsid w:val="00033E98"/>
    <w:rsid w:val="000340EC"/>
    <w:rsid w:val="0004150D"/>
    <w:rsid w:val="00055C40"/>
    <w:rsid w:val="0006308D"/>
    <w:rsid w:val="00073966"/>
    <w:rsid w:val="000762FF"/>
    <w:rsid w:val="0008035B"/>
    <w:rsid w:val="00080E6B"/>
    <w:rsid w:val="00081078"/>
    <w:rsid w:val="00092D7D"/>
    <w:rsid w:val="000A38CB"/>
    <w:rsid w:val="000A4E19"/>
    <w:rsid w:val="000A6533"/>
    <w:rsid w:val="000B05B0"/>
    <w:rsid w:val="000C46EB"/>
    <w:rsid w:val="000C50A5"/>
    <w:rsid w:val="000C7C70"/>
    <w:rsid w:val="000D6D2D"/>
    <w:rsid w:val="000E16AF"/>
    <w:rsid w:val="000E2F90"/>
    <w:rsid w:val="000F12B2"/>
    <w:rsid w:val="000F5534"/>
    <w:rsid w:val="00103E27"/>
    <w:rsid w:val="00114CE8"/>
    <w:rsid w:val="00120016"/>
    <w:rsid w:val="00121A33"/>
    <w:rsid w:val="00121BE1"/>
    <w:rsid w:val="001310F0"/>
    <w:rsid w:val="00132248"/>
    <w:rsid w:val="00133129"/>
    <w:rsid w:val="00143920"/>
    <w:rsid w:val="00143CF1"/>
    <w:rsid w:val="00145252"/>
    <w:rsid w:val="0015136A"/>
    <w:rsid w:val="0015439C"/>
    <w:rsid w:val="001552A0"/>
    <w:rsid w:val="00160157"/>
    <w:rsid w:val="00163DED"/>
    <w:rsid w:val="00171153"/>
    <w:rsid w:val="00171F24"/>
    <w:rsid w:val="0017458D"/>
    <w:rsid w:val="00181D7E"/>
    <w:rsid w:val="0019177E"/>
    <w:rsid w:val="00194C49"/>
    <w:rsid w:val="001A1397"/>
    <w:rsid w:val="001A4BE0"/>
    <w:rsid w:val="001B5D43"/>
    <w:rsid w:val="001B72D2"/>
    <w:rsid w:val="001C00B5"/>
    <w:rsid w:val="001C01CC"/>
    <w:rsid w:val="001C0C7D"/>
    <w:rsid w:val="001C26C3"/>
    <w:rsid w:val="001C763A"/>
    <w:rsid w:val="001C7D13"/>
    <w:rsid w:val="001D120E"/>
    <w:rsid w:val="001E0A29"/>
    <w:rsid w:val="001E4385"/>
    <w:rsid w:val="001F0F87"/>
    <w:rsid w:val="001F3F26"/>
    <w:rsid w:val="001F5A25"/>
    <w:rsid w:val="00202D57"/>
    <w:rsid w:val="00206658"/>
    <w:rsid w:val="002220E0"/>
    <w:rsid w:val="00222103"/>
    <w:rsid w:val="002224C6"/>
    <w:rsid w:val="002258FD"/>
    <w:rsid w:val="0023576D"/>
    <w:rsid w:val="00241165"/>
    <w:rsid w:val="00241C6C"/>
    <w:rsid w:val="00241D0F"/>
    <w:rsid w:val="002426B1"/>
    <w:rsid w:val="002442D6"/>
    <w:rsid w:val="0024596E"/>
    <w:rsid w:val="00245A6A"/>
    <w:rsid w:val="00253B71"/>
    <w:rsid w:val="002542A2"/>
    <w:rsid w:val="002602F1"/>
    <w:rsid w:val="002607FA"/>
    <w:rsid w:val="00260DBE"/>
    <w:rsid w:val="00267451"/>
    <w:rsid w:val="002757FA"/>
    <w:rsid w:val="002767E1"/>
    <w:rsid w:val="00282136"/>
    <w:rsid w:val="00282543"/>
    <w:rsid w:val="00283913"/>
    <w:rsid w:val="00284843"/>
    <w:rsid w:val="002851E5"/>
    <w:rsid w:val="00287E04"/>
    <w:rsid w:val="00290B15"/>
    <w:rsid w:val="00292D68"/>
    <w:rsid w:val="00293B12"/>
    <w:rsid w:val="00293CE9"/>
    <w:rsid w:val="00297127"/>
    <w:rsid w:val="002A1EE0"/>
    <w:rsid w:val="002A216B"/>
    <w:rsid w:val="002A30A9"/>
    <w:rsid w:val="002A62ED"/>
    <w:rsid w:val="002B0720"/>
    <w:rsid w:val="002B5C9B"/>
    <w:rsid w:val="002C39A5"/>
    <w:rsid w:val="002C4720"/>
    <w:rsid w:val="002C5A94"/>
    <w:rsid w:val="002D3179"/>
    <w:rsid w:val="002D3EEC"/>
    <w:rsid w:val="002E29BD"/>
    <w:rsid w:val="002F1FB0"/>
    <w:rsid w:val="002F4105"/>
    <w:rsid w:val="002F5425"/>
    <w:rsid w:val="002F6B9C"/>
    <w:rsid w:val="00300285"/>
    <w:rsid w:val="00300B2D"/>
    <w:rsid w:val="0030100A"/>
    <w:rsid w:val="00305E68"/>
    <w:rsid w:val="00305FAA"/>
    <w:rsid w:val="003112D4"/>
    <w:rsid w:val="00315A42"/>
    <w:rsid w:val="003235F0"/>
    <w:rsid w:val="00336370"/>
    <w:rsid w:val="00337E2E"/>
    <w:rsid w:val="00345D81"/>
    <w:rsid w:val="00346218"/>
    <w:rsid w:val="00347DD4"/>
    <w:rsid w:val="00351B18"/>
    <w:rsid w:val="00351B35"/>
    <w:rsid w:val="00355C03"/>
    <w:rsid w:val="0036219C"/>
    <w:rsid w:val="003705EA"/>
    <w:rsid w:val="00371B8A"/>
    <w:rsid w:val="00392879"/>
    <w:rsid w:val="00396201"/>
    <w:rsid w:val="003A1900"/>
    <w:rsid w:val="003A6BA7"/>
    <w:rsid w:val="003B1186"/>
    <w:rsid w:val="003B32FE"/>
    <w:rsid w:val="003B3945"/>
    <w:rsid w:val="003B65BB"/>
    <w:rsid w:val="003C4FC1"/>
    <w:rsid w:val="003C6258"/>
    <w:rsid w:val="003C65C5"/>
    <w:rsid w:val="003D5873"/>
    <w:rsid w:val="003D5DF4"/>
    <w:rsid w:val="003D6141"/>
    <w:rsid w:val="003D6E92"/>
    <w:rsid w:val="003E1957"/>
    <w:rsid w:val="003E3BA6"/>
    <w:rsid w:val="003F5CAA"/>
    <w:rsid w:val="004011F0"/>
    <w:rsid w:val="00401CCE"/>
    <w:rsid w:val="00406A24"/>
    <w:rsid w:val="0041005C"/>
    <w:rsid w:val="00410B76"/>
    <w:rsid w:val="00411768"/>
    <w:rsid w:val="004134FC"/>
    <w:rsid w:val="00423AFE"/>
    <w:rsid w:val="004265B5"/>
    <w:rsid w:val="00434D86"/>
    <w:rsid w:val="00435B8F"/>
    <w:rsid w:val="0044202E"/>
    <w:rsid w:val="00446F52"/>
    <w:rsid w:val="00451E18"/>
    <w:rsid w:val="00460D01"/>
    <w:rsid w:val="00465278"/>
    <w:rsid w:val="00472FA1"/>
    <w:rsid w:val="00476C58"/>
    <w:rsid w:val="004808D5"/>
    <w:rsid w:val="0048189B"/>
    <w:rsid w:val="00482877"/>
    <w:rsid w:val="00482A05"/>
    <w:rsid w:val="00483BC0"/>
    <w:rsid w:val="00483FF6"/>
    <w:rsid w:val="00484669"/>
    <w:rsid w:val="00487181"/>
    <w:rsid w:val="004977D2"/>
    <w:rsid w:val="004A4EEA"/>
    <w:rsid w:val="004A547C"/>
    <w:rsid w:val="004A5B1D"/>
    <w:rsid w:val="004B0466"/>
    <w:rsid w:val="004B0DCE"/>
    <w:rsid w:val="004B2454"/>
    <w:rsid w:val="004C35E1"/>
    <w:rsid w:val="004C427C"/>
    <w:rsid w:val="004C5677"/>
    <w:rsid w:val="004D0767"/>
    <w:rsid w:val="004D313E"/>
    <w:rsid w:val="004D4C4D"/>
    <w:rsid w:val="004E1F38"/>
    <w:rsid w:val="004E238B"/>
    <w:rsid w:val="004E315D"/>
    <w:rsid w:val="004E4BAC"/>
    <w:rsid w:val="004F0D85"/>
    <w:rsid w:val="004F1D40"/>
    <w:rsid w:val="004F485B"/>
    <w:rsid w:val="0050431F"/>
    <w:rsid w:val="0050468F"/>
    <w:rsid w:val="00504702"/>
    <w:rsid w:val="00506B42"/>
    <w:rsid w:val="0051112A"/>
    <w:rsid w:val="005126D8"/>
    <w:rsid w:val="005155C8"/>
    <w:rsid w:val="00515634"/>
    <w:rsid w:val="00517A40"/>
    <w:rsid w:val="005245B4"/>
    <w:rsid w:val="005269D0"/>
    <w:rsid w:val="005316E7"/>
    <w:rsid w:val="00533F28"/>
    <w:rsid w:val="0053452E"/>
    <w:rsid w:val="00541EE9"/>
    <w:rsid w:val="00545661"/>
    <w:rsid w:val="0055089B"/>
    <w:rsid w:val="005559DC"/>
    <w:rsid w:val="005575B3"/>
    <w:rsid w:val="00560379"/>
    <w:rsid w:val="005629C6"/>
    <w:rsid w:val="0056476C"/>
    <w:rsid w:val="00574FC9"/>
    <w:rsid w:val="0057707D"/>
    <w:rsid w:val="00582B3B"/>
    <w:rsid w:val="005838B4"/>
    <w:rsid w:val="00583B75"/>
    <w:rsid w:val="00587887"/>
    <w:rsid w:val="0059120A"/>
    <w:rsid w:val="00593587"/>
    <w:rsid w:val="00594415"/>
    <w:rsid w:val="005A2255"/>
    <w:rsid w:val="005A4388"/>
    <w:rsid w:val="005A51E4"/>
    <w:rsid w:val="005A7D72"/>
    <w:rsid w:val="005B0C89"/>
    <w:rsid w:val="005B1A3D"/>
    <w:rsid w:val="005B6469"/>
    <w:rsid w:val="005B6FFD"/>
    <w:rsid w:val="005C294E"/>
    <w:rsid w:val="005C7B0E"/>
    <w:rsid w:val="005D12C4"/>
    <w:rsid w:val="005D793D"/>
    <w:rsid w:val="005E1539"/>
    <w:rsid w:val="005E23F2"/>
    <w:rsid w:val="005F05EA"/>
    <w:rsid w:val="005F1533"/>
    <w:rsid w:val="005F72F1"/>
    <w:rsid w:val="005F7EA5"/>
    <w:rsid w:val="00604DE6"/>
    <w:rsid w:val="00607CAC"/>
    <w:rsid w:val="00607CE8"/>
    <w:rsid w:val="00612AEC"/>
    <w:rsid w:val="00613C75"/>
    <w:rsid w:val="0061785F"/>
    <w:rsid w:val="006402D2"/>
    <w:rsid w:val="00641DB0"/>
    <w:rsid w:val="00657A46"/>
    <w:rsid w:val="00657B96"/>
    <w:rsid w:val="00664C15"/>
    <w:rsid w:val="00666D07"/>
    <w:rsid w:val="00672CE7"/>
    <w:rsid w:val="00672FB6"/>
    <w:rsid w:val="00673416"/>
    <w:rsid w:val="00682AE7"/>
    <w:rsid w:val="006910DB"/>
    <w:rsid w:val="006937D9"/>
    <w:rsid w:val="006A2C8E"/>
    <w:rsid w:val="006A2EAA"/>
    <w:rsid w:val="006A30F5"/>
    <w:rsid w:val="006A5F39"/>
    <w:rsid w:val="006A5F5D"/>
    <w:rsid w:val="006A759D"/>
    <w:rsid w:val="006A78EE"/>
    <w:rsid w:val="006B0B53"/>
    <w:rsid w:val="006B2ABE"/>
    <w:rsid w:val="006B4579"/>
    <w:rsid w:val="006C0963"/>
    <w:rsid w:val="006C4103"/>
    <w:rsid w:val="006C420E"/>
    <w:rsid w:val="006E4DF0"/>
    <w:rsid w:val="006E5DA0"/>
    <w:rsid w:val="006E685E"/>
    <w:rsid w:val="00700196"/>
    <w:rsid w:val="007051B2"/>
    <w:rsid w:val="007060E0"/>
    <w:rsid w:val="00712724"/>
    <w:rsid w:val="00712F4C"/>
    <w:rsid w:val="00716635"/>
    <w:rsid w:val="00721B6B"/>
    <w:rsid w:val="00722B7C"/>
    <w:rsid w:val="0072647B"/>
    <w:rsid w:val="0072692A"/>
    <w:rsid w:val="00726AD7"/>
    <w:rsid w:val="00727134"/>
    <w:rsid w:val="00727B59"/>
    <w:rsid w:val="007324AE"/>
    <w:rsid w:val="007403C0"/>
    <w:rsid w:val="007448ED"/>
    <w:rsid w:val="00744E8C"/>
    <w:rsid w:val="00751B47"/>
    <w:rsid w:val="00753769"/>
    <w:rsid w:val="0075538E"/>
    <w:rsid w:val="0075640F"/>
    <w:rsid w:val="0076183B"/>
    <w:rsid w:val="007633CB"/>
    <w:rsid w:val="00764280"/>
    <w:rsid w:val="007664BB"/>
    <w:rsid w:val="007700B9"/>
    <w:rsid w:val="00771ECB"/>
    <w:rsid w:val="0077311A"/>
    <w:rsid w:val="0077437B"/>
    <w:rsid w:val="0077566E"/>
    <w:rsid w:val="00776E4D"/>
    <w:rsid w:val="00777718"/>
    <w:rsid w:val="007808F3"/>
    <w:rsid w:val="007862AA"/>
    <w:rsid w:val="00787CA1"/>
    <w:rsid w:val="007906CD"/>
    <w:rsid w:val="00797124"/>
    <w:rsid w:val="007A2EAF"/>
    <w:rsid w:val="007A7486"/>
    <w:rsid w:val="007B0279"/>
    <w:rsid w:val="007B1564"/>
    <w:rsid w:val="007B1F57"/>
    <w:rsid w:val="007B3AAB"/>
    <w:rsid w:val="007E1087"/>
    <w:rsid w:val="007F2657"/>
    <w:rsid w:val="007F4E39"/>
    <w:rsid w:val="007F56D0"/>
    <w:rsid w:val="007F73A4"/>
    <w:rsid w:val="007F7D98"/>
    <w:rsid w:val="008015E5"/>
    <w:rsid w:val="00803EE2"/>
    <w:rsid w:val="0080723D"/>
    <w:rsid w:val="0080730E"/>
    <w:rsid w:val="00807492"/>
    <w:rsid w:val="00807A33"/>
    <w:rsid w:val="00813378"/>
    <w:rsid w:val="008149C9"/>
    <w:rsid w:val="0081539A"/>
    <w:rsid w:val="00817359"/>
    <w:rsid w:val="00820955"/>
    <w:rsid w:val="008215EB"/>
    <w:rsid w:val="008275B5"/>
    <w:rsid w:val="00831D49"/>
    <w:rsid w:val="00833C12"/>
    <w:rsid w:val="00836D23"/>
    <w:rsid w:val="00840304"/>
    <w:rsid w:val="00850315"/>
    <w:rsid w:val="00852C5A"/>
    <w:rsid w:val="00857351"/>
    <w:rsid w:val="008639C8"/>
    <w:rsid w:val="00864461"/>
    <w:rsid w:val="00865C0A"/>
    <w:rsid w:val="00866345"/>
    <w:rsid w:val="008678DE"/>
    <w:rsid w:val="008708F7"/>
    <w:rsid w:val="00875749"/>
    <w:rsid w:val="00875CE3"/>
    <w:rsid w:val="00883AF6"/>
    <w:rsid w:val="00892004"/>
    <w:rsid w:val="00893F51"/>
    <w:rsid w:val="008944B1"/>
    <w:rsid w:val="008A41E8"/>
    <w:rsid w:val="008A6D56"/>
    <w:rsid w:val="008B1574"/>
    <w:rsid w:val="008B2B7B"/>
    <w:rsid w:val="008C178C"/>
    <w:rsid w:val="008C1E2E"/>
    <w:rsid w:val="008C35D4"/>
    <w:rsid w:val="008C4118"/>
    <w:rsid w:val="008D0B6B"/>
    <w:rsid w:val="008D11CB"/>
    <w:rsid w:val="008D20F4"/>
    <w:rsid w:val="008D3643"/>
    <w:rsid w:val="008D37A9"/>
    <w:rsid w:val="008D3CAE"/>
    <w:rsid w:val="008D6585"/>
    <w:rsid w:val="008D68A6"/>
    <w:rsid w:val="008D700F"/>
    <w:rsid w:val="008D708C"/>
    <w:rsid w:val="008E2D25"/>
    <w:rsid w:val="008E31DC"/>
    <w:rsid w:val="008F6D7C"/>
    <w:rsid w:val="00900F51"/>
    <w:rsid w:val="00912068"/>
    <w:rsid w:val="00912753"/>
    <w:rsid w:val="009156A1"/>
    <w:rsid w:val="009240DA"/>
    <w:rsid w:val="009264F6"/>
    <w:rsid w:val="009338FD"/>
    <w:rsid w:val="009366AA"/>
    <w:rsid w:val="00937785"/>
    <w:rsid w:val="009412B9"/>
    <w:rsid w:val="00947163"/>
    <w:rsid w:val="0095045A"/>
    <w:rsid w:val="00952D55"/>
    <w:rsid w:val="00953DA1"/>
    <w:rsid w:val="009555B6"/>
    <w:rsid w:val="0096053B"/>
    <w:rsid w:val="00960E76"/>
    <w:rsid w:val="0096142F"/>
    <w:rsid w:val="0096204E"/>
    <w:rsid w:val="00962D63"/>
    <w:rsid w:val="0096600A"/>
    <w:rsid w:val="00970B91"/>
    <w:rsid w:val="00971CDA"/>
    <w:rsid w:val="009734C7"/>
    <w:rsid w:val="00974A8F"/>
    <w:rsid w:val="00975C50"/>
    <w:rsid w:val="00976C40"/>
    <w:rsid w:val="00983723"/>
    <w:rsid w:val="009847FC"/>
    <w:rsid w:val="00990758"/>
    <w:rsid w:val="009B56A6"/>
    <w:rsid w:val="009B7062"/>
    <w:rsid w:val="009C0566"/>
    <w:rsid w:val="009C0F96"/>
    <w:rsid w:val="009C2D32"/>
    <w:rsid w:val="009C67CF"/>
    <w:rsid w:val="009D0587"/>
    <w:rsid w:val="009D1D83"/>
    <w:rsid w:val="009D28CB"/>
    <w:rsid w:val="009D60D7"/>
    <w:rsid w:val="009D7935"/>
    <w:rsid w:val="009E38C3"/>
    <w:rsid w:val="009F2AC4"/>
    <w:rsid w:val="009F35DE"/>
    <w:rsid w:val="00A000B2"/>
    <w:rsid w:val="00A01382"/>
    <w:rsid w:val="00A0386E"/>
    <w:rsid w:val="00A04306"/>
    <w:rsid w:val="00A04B5C"/>
    <w:rsid w:val="00A0552C"/>
    <w:rsid w:val="00A1133C"/>
    <w:rsid w:val="00A14253"/>
    <w:rsid w:val="00A21505"/>
    <w:rsid w:val="00A27EC6"/>
    <w:rsid w:val="00A313C3"/>
    <w:rsid w:val="00A32521"/>
    <w:rsid w:val="00A35656"/>
    <w:rsid w:val="00A4290C"/>
    <w:rsid w:val="00A47B32"/>
    <w:rsid w:val="00A51184"/>
    <w:rsid w:val="00A52F23"/>
    <w:rsid w:val="00A541A4"/>
    <w:rsid w:val="00A548E4"/>
    <w:rsid w:val="00A54BFF"/>
    <w:rsid w:val="00A56D10"/>
    <w:rsid w:val="00A57E04"/>
    <w:rsid w:val="00A77D1D"/>
    <w:rsid w:val="00A87F40"/>
    <w:rsid w:val="00A92AB7"/>
    <w:rsid w:val="00AA0DD0"/>
    <w:rsid w:val="00AA1169"/>
    <w:rsid w:val="00AA19A4"/>
    <w:rsid w:val="00AA2E7B"/>
    <w:rsid w:val="00AA5EB2"/>
    <w:rsid w:val="00AA605E"/>
    <w:rsid w:val="00AA69B8"/>
    <w:rsid w:val="00AB2490"/>
    <w:rsid w:val="00AB37B6"/>
    <w:rsid w:val="00AB3A71"/>
    <w:rsid w:val="00AB57B3"/>
    <w:rsid w:val="00AC1D1F"/>
    <w:rsid w:val="00AC25F5"/>
    <w:rsid w:val="00AC3B26"/>
    <w:rsid w:val="00AD34C6"/>
    <w:rsid w:val="00AD5658"/>
    <w:rsid w:val="00AD647B"/>
    <w:rsid w:val="00AE177A"/>
    <w:rsid w:val="00AE6E22"/>
    <w:rsid w:val="00AE6E6D"/>
    <w:rsid w:val="00AE7EC0"/>
    <w:rsid w:val="00AF3556"/>
    <w:rsid w:val="00AF35A9"/>
    <w:rsid w:val="00B12708"/>
    <w:rsid w:val="00B228DE"/>
    <w:rsid w:val="00B22DCE"/>
    <w:rsid w:val="00B249D3"/>
    <w:rsid w:val="00B42AA3"/>
    <w:rsid w:val="00B4421C"/>
    <w:rsid w:val="00B475F2"/>
    <w:rsid w:val="00B47B18"/>
    <w:rsid w:val="00B53ECB"/>
    <w:rsid w:val="00B6016A"/>
    <w:rsid w:val="00B6389A"/>
    <w:rsid w:val="00B64BC2"/>
    <w:rsid w:val="00B67C70"/>
    <w:rsid w:val="00B74B6D"/>
    <w:rsid w:val="00B7517A"/>
    <w:rsid w:val="00B90F9D"/>
    <w:rsid w:val="00B91DF3"/>
    <w:rsid w:val="00B96554"/>
    <w:rsid w:val="00BA1B98"/>
    <w:rsid w:val="00BA7991"/>
    <w:rsid w:val="00BB6387"/>
    <w:rsid w:val="00BC2D63"/>
    <w:rsid w:val="00BC3E78"/>
    <w:rsid w:val="00BD3B82"/>
    <w:rsid w:val="00BE0286"/>
    <w:rsid w:val="00BE0DA3"/>
    <w:rsid w:val="00BE1168"/>
    <w:rsid w:val="00BE3493"/>
    <w:rsid w:val="00BE6C50"/>
    <w:rsid w:val="00BF15FA"/>
    <w:rsid w:val="00BF3F57"/>
    <w:rsid w:val="00BF561D"/>
    <w:rsid w:val="00C003ED"/>
    <w:rsid w:val="00C02C13"/>
    <w:rsid w:val="00C05DDA"/>
    <w:rsid w:val="00C1136A"/>
    <w:rsid w:val="00C15D1E"/>
    <w:rsid w:val="00C1626D"/>
    <w:rsid w:val="00C227F5"/>
    <w:rsid w:val="00C23F27"/>
    <w:rsid w:val="00C3412E"/>
    <w:rsid w:val="00C36988"/>
    <w:rsid w:val="00C371A4"/>
    <w:rsid w:val="00C4344D"/>
    <w:rsid w:val="00C45913"/>
    <w:rsid w:val="00C47AA5"/>
    <w:rsid w:val="00C50140"/>
    <w:rsid w:val="00C52F13"/>
    <w:rsid w:val="00C579F0"/>
    <w:rsid w:val="00C57EC0"/>
    <w:rsid w:val="00C64962"/>
    <w:rsid w:val="00C658FD"/>
    <w:rsid w:val="00C66133"/>
    <w:rsid w:val="00C67940"/>
    <w:rsid w:val="00C67DC6"/>
    <w:rsid w:val="00C80C26"/>
    <w:rsid w:val="00C9367F"/>
    <w:rsid w:val="00C953B6"/>
    <w:rsid w:val="00CA4514"/>
    <w:rsid w:val="00CA48F1"/>
    <w:rsid w:val="00CA66F4"/>
    <w:rsid w:val="00CA7840"/>
    <w:rsid w:val="00CC5939"/>
    <w:rsid w:val="00CD2B30"/>
    <w:rsid w:val="00CD785A"/>
    <w:rsid w:val="00CD79F6"/>
    <w:rsid w:val="00CE0175"/>
    <w:rsid w:val="00CE05FF"/>
    <w:rsid w:val="00CE686A"/>
    <w:rsid w:val="00CF053F"/>
    <w:rsid w:val="00CF181A"/>
    <w:rsid w:val="00CF50C9"/>
    <w:rsid w:val="00D0196E"/>
    <w:rsid w:val="00D04C93"/>
    <w:rsid w:val="00D07114"/>
    <w:rsid w:val="00D15D48"/>
    <w:rsid w:val="00D20D4B"/>
    <w:rsid w:val="00D22878"/>
    <w:rsid w:val="00D22ACD"/>
    <w:rsid w:val="00D33342"/>
    <w:rsid w:val="00D36A77"/>
    <w:rsid w:val="00D37D5F"/>
    <w:rsid w:val="00D44F7C"/>
    <w:rsid w:val="00D45171"/>
    <w:rsid w:val="00D46F11"/>
    <w:rsid w:val="00D47FB1"/>
    <w:rsid w:val="00D51535"/>
    <w:rsid w:val="00D57937"/>
    <w:rsid w:val="00D60E55"/>
    <w:rsid w:val="00D634E6"/>
    <w:rsid w:val="00D71431"/>
    <w:rsid w:val="00D71BE6"/>
    <w:rsid w:val="00D72C11"/>
    <w:rsid w:val="00D75958"/>
    <w:rsid w:val="00D8224E"/>
    <w:rsid w:val="00D870C9"/>
    <w:rsid w:val="00D90AF9"/>
    <w:rsid w:val="00D925FE"/>
    <w:rsid w:val="00D97ED5"/>
    <w:rsid w:val="00DA1F14"/>
    <w:rsid w:val="00DA1F41"/>
    <w:rsid w:val="00DB4066"/>
    <w:rsid w:val="00DB496B"/>
    <w:rsid w:val="00DB531B"/>
    <w:rsid w:val="00DC1083"/>
    <w:rsid w:val="00DC1980"/>
    <w:rsid w:val="00DC6705"/>
    <w:rsid w:val="00DD0A5B"/>
    <w:rsid w:val="00DD0C48"/>
    <w:rsid w:val="00DD5161"/>
    <w:rsid w:val="00DE08EC"/>
    <w:rsid w:val="00DE1A2A"/>
    <w:rsid w:val="00DE1F33"/>
    <w:rsid w:val="00DE60E6"/>
    <w:rsid w:val="00DF1404"/>
    <w:rsid w:val="00DF3230"/>
    <w:rsid w:val="00DF5234"/>
    <w:rsid w:val="00E00025"/>
    <w:rsid w:val="00E05FFE"/>
    <w:rsid w:val="00E071AA"/>
    <w:rsid w:val="00E11D4C"/>
    <w:rsid w:val="00E12965"/>
    <w:rsid w:val="00E1445B"/>
    <w:rsid w:val="00E14A5F"/>
    <w:rsid w:val="00E20372"/>
    <w:rsid w:val="00E22232"/>
    <w:rsid w:val="00E22D60"/>
    <w:rsid w:val="00E24C1B"/>
    <w:rsid w:val="00E275DE"/>
    <w:rsid w:val="00E3032B"/>
    <w:rsid w:val="00E30768"/>
    <w:rsid w:val="00E30B58"/>
    <w:rsid w:val="00E30E21"/>
    <w:rsid w:val="00E3507C"/>
    <w:rsid w:val="00E40F70"/>
    <w:rsid w:val="00E47984"/>
    <w:rsid w:val="00E524B3"/>
    <w:rsid w:val="00E55755"/>
    <w:rsid w:val="00E5716B"/>
    <w:rsid w:val="00E5793E"/>
    <w:rsid w:val="00E61473"/>
    <w:rsid w:val="00E61DB2"/>
    <w:rsid w:val="00E63117"/>
    <w:rsid w:val="00E67048"/>
    <w:rsid w:val="00E67832"/>
    <w:rsid w:val="00E71BE7"/>
    <w:rsid w:val="00E77C18"/>
    <w:rsid w:val="00E8154A"/>
    <w:rsid w:val="00E8330F"/>
    <w:rsid w:val="00E863B3"/>
    <w:rsid w:val="00EA3B79"/>
    <w:rsid w:val="00EA40F3"/>
    <w:rsid w:val="00EA686A"/>
    <w:rsid w:val="00EC0526"/>
    <w:rsid w:val="00EC626C"/>
    <w:rsid w:val="00EE1739"/>
    <w:rsid w:val="00EE5C4B"/>
    <w:rsid w:val="00EE602A"/>
    <w:rsid w:val="00EF1886"/>
    <w:rsid w:val="00EF28CC"/>
    <w:rsid w:val="00F10343"/>
    <w:rsid w:val="00F113C0"/>
    <w:rsid w:val="00F12065"/>
    <w:rsid w:val="00F12400"/>
    <w:rsid w:val="00F16506"/>
    <w:rsid w:val="00F20C1B"/>
    <w:rsid w:val="00F242BD"/>
    <w:rsid w:val="00F25FCA"/>
    <w:rsid w:val="00F326C6"/>
    <w:rsid w:val="00F3452A"/>
    <w:rsid w:val="00F35650"/>
    <w:rsid w:val="00F35F11"/>
    <w:rsid w:val="00F5119A"/>
    <w:rsid w:val="00F53D31"/>
    <w:rsid w:val="00F54FBA"/>
    <w:rsid w:val="00F6162D"/>
    <w:rsid w:val="00F63021"/>
    <w:rsid w:val="00F63415"/>
    <w:rsid w:val="00F635F8"/>
    <w:rsid w:val="00F6482A"/>
    <w:rsid w:val="00F704F2"/>
    <w:rsid w:val="00F71C44"/>
    <w:rsid w:val="00F75573"/>
    <w:rsid w:val="00F77423"/>
    <w:rsid w:val="00F8053C"/>
    <w:rsid w:val="00F82592"/>
    <w:rsid w:val="00F86CE1"/>
    <w:rsid w:val="00FA6F1A"/>
    <w:rsid w:val="00FB08AD"/>
    <w:rsid w:val="00FB342F"/>
    <w:rsid w:val="00FB6F5C"/>
    <w:rsid w:val="00FC3F38"/>
    <w:rsid w:val="00FC57F9"/>
    <w:rsid w:val="00FD08BB"/>
    <w:rsid w:val="00FD4888"/>
    <w:rsid w:val="00FE24CF"/>
    <w:rsid w:val="00FE5C7E"/>
    <w:rsid w:val="00FF38CB"/>
    <w:rsid w:val="00FF4A78"/>
    <w:rsid w:val="00FF70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39"/>
  </w:style>
  <w:style w:type="paragraph" w:styleId="Ttulo1">
    <w:name w:val="heading 1"/>
    <w:basedOn w:val="Normal"/>
    <w:next w:val="Normal"/>
    <w:link w:val="Ttulo1Char"/>
    <w:uiPriority w:val="9"/>
    <w:qFormat/>
    <w:rsid w:val="00D579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71BE6"/>
    <w:rPr>
      <w:color w:val="0563C1" w:themeColor="hyperlink"/>
      <w:u w:val="single"/>
    </w:rPr>
  </w:style>
  <w:style w:type="paragraph" w:styleId="Cabealho">
    <w:name w:val="header"/>
    <w:basedOn w:val="Normal"/>
    <w:link w:val="CabealhoChar"/>
    <w:unhideWhenUsed/>
    <w:rsid w:val="005F1533"/>
    <w:pPr>
      <w:tabs>
        <w:tab w:val="center" w:pos="4252"/>
        <w:tab w:val="right" w:pos="8504"/>
      </w:tabs>
      <w:spacing w:line="240" w:lineRule="auto"/>
    </w:pPr>
  </w:style>
  <w:style w:type="character" w:customStyle="1" w:styleId="CabealhoChar">
    <w:name w:val="Cabeçalho Char"/>
    <w:basedOn w:val="Fontepargpadro"/>
    <w:link w:val="Cabealho"/>
    <w:rsid w:val="005F1533"/>
  </w:style>
  <w:style w:type="paragraph" w:styleId="Rodap">
    <w:name w:val="footer"/>
    <w:basedOn w:val="Normal"/>
    <w:link w:val="RodapChar"/>
    <w:uiPriority w:val="99"/>
    <w:unhideWhenUsed/>
    <w:rsid w:val="005F1533"/>
    <w:pPr>
      <w:tabs>
        <w:tab w:val="center" w:pos="4252"/>
        <w:tab w:val="right" w:pos="8504"/>
      </w:tabs>
      <w:spacing w:line="240" w:lineRule="auto"/>
    </w:pPr>
  </w:style>
  <w:style w:type="character" w:customStyle="1" w:styleId="RodapChar">
    <w:name w:val="Rodapé Char"/>
    <w:basedOn w:val="Fontepargpadro"/>
    <w:link w:val="Rodap"/>
    <w:uiPriority w:val="99"/>
    <w:rsid w:val="005F1533"/>
  </w:style>
  <w:style w:type="paragraph" w:styleId="Textodebalo">
    <w:name w:val="Balloon Text"/>
    <w:basedOn w:val="Normal"/>
    <w:link w:val="TextodebaloChar"/>
    <w:uiPriority w:val="99"/>
    <w:semiHidden/>
    <w:unhideWhenUsed/>
    <w:rsid w:val="005559D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59DC"/>
    <w:rPr>
      <w:rFonts w:ascii="Tahoma" w:hAnsi="Tahoma" w:cs="Tahoma"/>
      <w:sz w:val="16"/>
      <w:szCs w:val="16"/>
    </w:rPr>
  </w:style>
  <w:style w:type="character" w:customStyle="1" w:styleId="apple-converted-space">
    <w:name w:val="apple-converted-space"/>
    <w:basedOn w:val="Fontepargpadro"/>
    <w:rsid w:val="00460D01"/>
  </w:style>
  <w:style w:type="paragraph" w:styleId="PargrafodaLista">
    <w:name w:val="List Paragraph"/>
    <w:basedOn w:val="Normal"/>
    <w:uiPriority w:val="34"/>
    <w:qFormat/>
    <w:rsid w:val="005F72F1"/>
    <w:pPr>
      <w:ind w:left="720"/>
      <w:contextualSpacing/>
    </w:pPr>
  </w:style>
  <w:style w:type="paragraph" w:styleId="NormalWeb">
    <w:name w:val="Normal (Web)"/>
    <w:basedOn w:val="Normal"/>
    <w:uiPriority w:val="99"/>
    <w:semiHidden/>
    <w:unhideWhenUsed/>
    <w:rsid w:val="00A14253"/>
    <w:pPr>
      <w:spacing w:before="100" w:beforeAutospacing="1" w:after="100" w:afterAutospacing="1" w:line="240" w:lineRule="auto"/>
      <w:ind w:firstLine="0"/>
      <w:jc w:val="left"/>
    </w:pPr>
    <w:rPr>
      <w:rFonts w:ascii="Times New Roman" w:eastAsiaTheme="minorEastAsia" w:hAnsi="Times New Roman" w:cs="Times New Roman"/>
      <w:szCs w:val="24"/>
      <w:lang w:eastAsia="pt-BR"/>
    </w:rPr>
  </w:style>
  <w:style w:type="character" w:styleId="Refdecomentrio">
    <w:name w:val="annotation reference"/>
    <w:basedOn w:val="Fontepargpadro"/>
    <w:uiPriority w:val="99"/>
    <w:semiHidden/>
    <w:unhideWhenUsed/>
    <w:rsid w:val="00F10343"/>
    <w:rPr>
      <w:sz w:val="16"/>
      <w:szCs w:val="16"/>
    </w:rPr>
  </w:style>
  <w:style w:type="paragraph" w:styleId="Textodecomentrio">
    <w:name w:val="annotation text"/>
    <w:basedOn w:val="Normal"/>
    <w:link w:val="TextodecomentrioChar"/>
    <w:uiPriority w:val="99"/>
    <w:semiHidden/>
    <w:unhideWhenUsed/>
    <w:rsid w:val="00F1034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10343"/>
    <w:rPr>
      <w:sz w:val="20"/>
      <w:szCs w:val="20"/>
    </w:rPr>
  </w:style>
  <w:style w:type="character" w:customStyle="1" w:styleId="Ttulo1Char">
    <w:name w:val="Título 1 Char"/>
    <w:basedOn w:val="Fontepargpadro"/>
    <w:link w:val="Ttulo1"/>
    <w:uiPriority w:val="9"/>
    <w:rsid w:val="00D57937"/>
    <w:rPr>
      <w:rFonts w:asciiTheme="majorHAnsi" w:eastAsiaTheme="majorEastAsia" w:hAnsiTheme="majorHAnsi" w:cstheme="majorBidi"/>
      <w:b/>
      <w:bCs/>
      <w:color w:val="2E74B5" w:themeColor="accent1" w:themeShade="BF"/>
      <w:sz w:val="28"/>
      <w:szCs w:val="28"/>
    </w:rPr>
  </w:style>
  <w:style w:type="table" w:styleId="Tabelacomgrade">
    <w:name w:val="Table Grid"/>
    <w:basedOn w:val="Tabelanormal"/>
    <w:uiPriority w:val="39"/>
    <w:rsid w:val="00B7517A"/>
    <w:pPr>
      <w:spacing w:line="240" w:lineRule="auto"/>
      <w:ind w:firstLine="0"/>
      <w:jc w:val="left"/>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E11D4C"/>
    <w:pPr>
      <w:spacing w:before="60" w:after="60" w:line="240" w:lineRule="auto"/>
      <w:ind w:firstLine="0"/>
      <w:jc w:val="center"/>
    </w:pPr>
    <w:rPr>
      <w:rFonts w:ascii="Times New Roman" w:eastAsia="Times New Roman" w:hAnsi="Times New Roman" w:cs="Times New Roman"/>
      <w:b/>
      <w:bCs/>
      <w:szCs w:val="24"/>
    </w:rPr>
  </w:style>
  <w:style w:type="character" w:customStyle="1" w:styleId="Corpodetexto2Char">
    <w:name w:val="Corpo de texto 2 Char"/>
    <w:basedOn w:val="Fontepargpadro"/>
    <w:link w:val="Corpodetexto2"/>
    <w:uiPriority w:val="99"/>
    <w:semiHidden/>
    <w:rsid w:val="00E11D4C"/>
    <w:rPr>
      <w:rFonts w:ascii="Times New Roman" w:eastAsia="Times New Roman" w:hAnsi="Times New Roman" w:cs="Times New Roman"/>
      <w:b/>
      <w:bCs/>
      <w:szCs w:val="24"/>
    </w:rPr>
  </w:style>
  <w:style w:type="paragraph" w:styleId="Textodenotaderodap">
    <w:name w:val="footnote text"/>
    <w:basedOn w:val="Normal"/>
    <w:link w:val="TextodenotaderodapChar"/>
    <w:unhideWhenUsed/>
    <w:rsid w:val="00E11D4C"/>
    <w:pPr>
      <w:spacing w:line="240" w:lineRule="auto"/>
      <w:ind w:firstLine="0"/>
      <w:jc w:val="left"/>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E11D4C"/>
    <w:rPr>
      <w:rFonts w:ascii="Calibri" w:eastAsia="Calibri" w:hAnsi="Calibri" w:cs="Times New Roman"/>
      <w:sz w:val="20"/>
      <w:szCs w:val="20"/>
    </w:rPr>
  </w:style>
  <w:style w:type="paragraph" w:customStyle="1" w:styleId="Normal1">
    <w:name w:val="Normal1"/>
    <w:rsid w:val="00BD3B82"/>
    <w:pPr>
      <w:pBdr>
        <w:top w:val="nil"/>
        <w:left w:val="nil"/>
        <w:bottom w:val="nil"/>
        <w:right w:val="nil"/>
        <w:between w:val="nil"/>
      </w:pBdr>
      <w:spacing w:line="276" w:lineRule="auto"/>
      <w:ind w:firstLine="0"/>
      <w:jc w:val="left"/>
    </w:pPr>
    <w:rPr>
      <w:rFonts w:eastAsia="Arial" w:cs="Arial"/>
      <w:color w:val="000000"/>
      <w:sz w:val="22"/>
      <w:lang w:eastAsia="pt-BR"/>
    </w:rPr>
  </w:style>
  <w:style w:type="character" w:styleId="Forte">
    <w:name w:val="Strong"/>
    <w:uiPriority w:val="22"/>
    <w:qFormat/>
    <w:rsid w:val="00541EE9"/>
    <w:rPr>
      <w:rFonts w:ascii="Times New Roman" w:hAnsi="Times New Roman"/>
      <w:b/>
      <w:sz w:val="24"/>
    </w:rPr>
  </w:style>
  <w:style w:type="character" w:customStyle="1" w:styleId="A10">
    <w:name w:val="A10"/>
    <w:uiPriority w:val="99"/>
    <w:rsid w:val="002C39A5"/>
    <w:rPr>
      <w:rFonts w:cs="Myriad Pro Light"/>
      <w:b/>
      <w:bCs/>
      <w:color w:val="000000"/>
      <w:sz w:val="26"/>
      <w:szCs w:val="26"/>
    </w:rPr>
  </w:style>
  <w:style w:type="character" w:styleId="Refdenotaderodap">
    <w:name w:val="footnote reference"/>
    <w:basedOn w:val="Fontepargpadro"/>
    <w:uiPriority w:val="99"/>
    <w:semiHidden/>
    <w:unhideWhenUsed/>
    <w:rsid w:val="0077437B"/>
    <w:rPr>
      <w:vertAlign w:val="superscript"/>
    </w:rPr>
  </w:style>
  <w:style w:type="paragraph" w:customStyle="1" w:styleId="Default">
    <w:name w:val="Default"/>
    <w:rsid w:val="0077437B"/>
    <w:pPr>
      <w:autoSpaceDE w:val="0"/>
      <w:autoSpaceDN w:val="0"/>
      <w:adjustRightInd w:val="0"/>
      <w:spacing w:line="240" w:lineRule="auto"/>
      <w:ind w:firstLine="0"/>
      <w:jc w:val="left"/>
    </w:pPr>
    <w:rPr>
      <w:rFonts w:cs="Arial"/>
      <w:color w:val="000000"/>
      <w:szCs w:val="24"/>
    </w:rPr>
  </w:style>
  <w:style w:type="character" w:customStyle="1" w:styleId="A7">
    <w:name w:val="A7"/>
    <w:uiPriority w:val="99"/>
    <w:rsid w:val="00833C12"/>
    <w:rPr>
      <w:color w:val="000000"/>
      <w:sz w:val="18"/>
      <w:szCs w:val="18"/>
    </w:rPr>
  </w:style>
  <w:style w:type="paragraph" w:styleId="Pr-formataoHTML">
    <w:name w:val="HTML Preformatted"/>
    <w:basedOn w:val="Normal"/>
    <w:link w:val="Pr-formataoHTMLChar"/>
    <w:uiPriority w:val="99"/>
    <w:unhideWhenUsed/>
    <w:rsid w:val="00EF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F1886"/>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39"/>
  </w:style>
  <w:style w:type="paragraph" w:styleId="Ttulo1">
    <w:name w:val="heading 1"/>
    <w:basedOn w:val="Normal"/>
    <w:next w:val="Normal"/>
    <w:link w:val="Ttulo1Char"/>
    <w:uiPriority w:val="9"/>
    <w:qFormat/>
    <w:rsid w:val="00D579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71BE6"/>
    <w:rPr>
      <w:color w:val="0563C1" w:themeColor="hyperlink"/>
      <w:u w:val="single"/>
    </w:rPr>
  </w:style>
  <w:style w:type="paragraph" w:styleId="Cabealho">
    <w:name w:val="header"/>
    <w:basedOn w:val="Normal"/>
    <w:link w:val="CabealhoChar"/>
    <w:unhideWhenUsed/>
    <w:rsid w:val="005F1533"/>
    <w:pPr>
      <w:tabs>
        <w:tab w:val="center" w:pos="4252"/>
        <w:tab w:val="right" w:pos="8504"/>
      </w:tabs>
      <w:spacing w:line="240" w:lineRule="auto"/>
    </w:pPr>
  </w:style>
  <w:style w:type="character" w:customStyle="1" w:styleId="CabealhoChar">
    <w:name w:val="Cabeçalho Char"/>
    <w:basedOn w:val="Fontepargpadro"/>
    <w:link w:val="Cabealho"/>
    <w:rsid w:val="005F1533"/>
  </w:style>
  <w:style w:type="paragraph" w:styleId="Rodap">
    <w:name w:val="footer"/>
    <w:basedOn w:val="Normal"/>
    <w:link w:val="RodapChar"/>
    <w:uiPriority w:val="99"/>
    <w:unhideWhenUsed/>
    <w:rsid w:val="005F1533"/>
    <w:pPr>
      <w:tabs>
        <w:tab w:val="center" w:pos="4252"/>
        <w:tab w:val="right" w:pos="8504"/>
      </w:tabs>
      <w:spacing w:line="240" w:lineRule="auto"/>
    </w:pPr>
  </w:style>
  <w:style w:type="character" w:customStyle="1" w:styleId="RodapChar">
    <w:name w:val="Rodapé Char"/>
    <w:basedOn w:val="Fontepargpadro"/>
    <w:link w:val="Rodap"/>
    <w:uiPriority w:val="99"/>
    <w:rsid w:val="005F1533"/>
  </w:style>
  <w:style w:type="paragraph" w:styleId="Textodebalo">
    <w:name w:val="Balloon Text"/>
    <w:basedOn w:val="Normal"/>
    <w:link w:val="TextodebaloChar"/>
    <w:uiPriority w:val="99"/>
    <w:semiHidden/>
    <w:unhideWhenUsed/>
    <w:rsid w:val="005559D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59DC"/>
    <w:rPr>
      <w:rFonts w:ascii="Tahoma" w:hAnsi="Tahoma" w:cs="Tahoma"/>
      <w:sz w:val="16"/>
      <w:szCs w:val="16"/>
    </w:rPr>
  </w:style>
  <w:style w:type="character" w:customStyle="1" w:styleId="apple-converted-space">
    <w:name w:val="apple-converted-space"/>
    <w:basedOn w:val="Fontepargpadro"/>
    <w:rsid w:val="00460D01"/>
  </w:style>
  <w:style w:type="paragraph" w:styleId="PargrafodaLista">
    <w:name w:val="List Paragraph"/>
    <w:basedOn w:val="Normal"/>
    <w:uiPriority w:val="34"/>
    <w:qFormat/>
    <w:rsid w:val="005F72F1"/>
    <w:pPr>
      <w:ind w:left="720"/>
      <w:contextualSpacing/>
    </w:pPr>
  </w:style>
  <w:style w:type="paragraph" w:styleId="NormalWeb">
    <w:name w:val="Normal (Web)"/>
    <w:basedOn w:val="Normal"/>
    <w:uiPriority w:val="99"/>
    <w:semiHidden/>
    <w:unhideWhenUsed/>
    <w:rsid w:val="00A14253"/>
    <w:pPr>
      <w:spacing w:before="100" w:beforeAutospacing="1" w:after="100" w:afterAutospacing="1" w:line="240" w:lineRule="auto"/>
      <w:ind w:firstLine="0"/>
      <w:jc w:val="left"/>
    </w:pPr>
    <w:rPr>
      <w:rFonts w:ascii="Times New Roman" w:eastAsiaTheme="minorEastAsia" w:hAnsi="Times New Roman" w:cs="Times New Roman"/>
      <w:szCs w:val="24"/>
      <w:lang w:eastAsia="pt-BR"/>
    </w:rPr>
  </w:style>
  <w:style w:type="character" w:styleId="Refdecomentrio">
    <w:name w:val="annotation reference"/>
    <w:basedOn w:val="Fontepargpadro"/>
    <w:uiPriority w:val="99"/>
    <w:semiHidden/>
    <w:unhideWhenUsed/>
    <w:rsid w:val="00F10343"/>
    <w:rPr>
      <w:sz w:val="16"/>
      <w:szCs w:val="16"/>
    </w:rPr>
  </w:style>
  <w:style w:type="paragraph" w:styleId="Textodecomentrio">
    <w:name w:val="annotation text"/>
    <w:basedOn w:val="Normal"/>
    <w:link w:val="TextodecomentrioChar"/>
    <w:uiPriority w:val="99"/>
    <w:semiHidden/>
    <w:unhideWhenUsed/>
    <w:rsid w:val="00F1034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10343"/>
    <w:rPr>
      <w:sz w:val="20"/>
      <w:szCs w:val="20"/>
    </w:rPr>
  </w:style>
  <w:style w:type="character" w:customStyle="1" w:styleId="Ttulo1Char">
    <w:name w:val="Título 1 Char"/>
    <w:basedOn w:val="Fontepargpadro"/>
    <w:link w:val="Ttulo1"/>
    <w:uiPriority w:val="9"/>
    <w:rsid w:val="00D57937"/>
    <w:rPr>
      <w:rFonts w:asciiTheme="majorHAnsi" w:eastAsiaTheme="majorEastAsia" w:hAnsiTheme="majorHAnsi" w:cstheme="majorBidi"/>
      <w:b/>
      <w:bCs/>
      <w:color w:val="2E74B5" w:themeColor="accent1" w:themeShade="BF"/>
      <w:sz w:val="28"/>
      <w:szCs w:val="28"/>
    </w:rPr>
  </w:style>
  <w:style w:type="table" w:styleId="Tabelacomgrade">
    <w:name w:val="Table Grid"/>
    <w:basedOn w:val="Tabelanormal"/>
    <w:uiPriority w:val="39"/>
    <w:rsid w:val="00B7517A"/>
    <w:pPr>
      <w:spacing w:line="240" w:lineRule="auto"/>
      <w:ind w:firstLine="0"/>
      <w:jc w:val="left"/>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E11D4C"/>
    <w:pPr>
      <w:spacing w:before="60" w:after="60" w:line="240" w:lineRule="auto"/>
      <w:ind w:firstLine="0"/>
      <w:jc w:val="center"/>
    </w:pPr>
    <w:rPr>
      <w:rFonts w:ascii="Times New Roman" w:eastAsia="Times New Roman" w:hAnsi="Times New Roman" w:cs="Times New Roman"/>
      <w:b/>
      <w:bCs/>
      <w:szCs w:val="24"/>
    </w:rPr>
  </w:style>
  <w:style w:type="character" w:customStyle="1" w:styleId="Corpodetexto2Char">
    <w:name w:val="Corpo de texto 2 Char"/>
    <w:basedOn w:val="Fontepargpadro"/>
    <w:link w:val="Corpodetexto2"/>
    <w:uiPriority w:val="99"/>
    <w:semiHidden/>
    <w:rsid w:val="00E11D4C"/>
    <w:rPr>
      <w:rFonts w:ascii="Times New Roman" w:eastAsia="Times New Roman" w:hAnsi="Times New Roman" w:cs="Times New Roman"/>
      <w:b/>
      <w:bCs/>
      <w:szCs w:val="24"/>
    </w:rPr>
  </w:style>
  <w:style w:type="paragraph" w:styleId="Textodenotaderodap">
    <w:name w:val="footnote text"/>
    <w:basedOn w:val="Normal"/>
    <w:link w:val="TextodenotaderodapChar"/>
    <w:unhideWhenUsed/>
    <w:rsid w:val="00E11D4C"/>
    <w:pPr>
      <w:spacing w:line="240" w:lineRule="auto"/>
      <w:ind w:firstLine="0"/>
      <w:jc w:val="left"/>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E11D4C"/>
    <w:rPr>
      <w:rFonts w:ascii="Calibri" w:eastAsia="Calibri" w:hAnsi="Calibri" w:cs="Times New Roman"/>
      <w:sz w:val="20"/>
      <w:szCs w:val="20"/>
    </w:rPr>
  </w:style>
  <w:style w:type="paragraph" w:customStyle="1" w:styleId="Normal1">
    <w:name w:val="Normal1"/>
    <w:rsid w:val="00BD3B82"/>
    <w:pPr>
      <w:pBdr>
        <w:top w:val="nil"/>
        <w:left w:val="nil"/>
        <w:bottom w:val="nil"/>
        <w:right w:val="nil"/>
        <w:between w:val="nil"/>
      </w:pBdr>
      <w:spacing w:line="276" w:lineRule="auto"/>
      <w:ind w:firstLine="0"/>
      <w:jc w:val="left"/>
    </w:pPr>
    <w:rPr>
      <w:rFonts w:eastAsia="Arial" w:cs="Arial"/>
      <w:color w:val="000000"/>
      <w:sz w:val="22"/>
      <w:lang w:eastAsia="pt-BR"/>
    </w:rPr>
  </w:style>
  <w:style w:type="character" w:styleId="Forte">
    <w:name w:val="Strong"/>
    <w:uiPriority w:val="22"/>
    <w:qFormat/>
    <w:rsid w:val="00541EE9"/>
    <w:rPr>
      <w:rFonts w:ascii="Times New Roman" w:hAnsi="Times New Roman"/>
      <w:b/>
      <w:sz w:val="24"/>
    </w:rPr>
  </w:style>
  <w:style w:type="character" w:customStyle="1" w:styleId="A10">
    <w:name w:val="A10"/>
    <w:uiPriority w:val="99"/>
    <w:rsid w:val="002C39A5"/>
    <w:rPr>
      <w:rFonts w:cs="Myriad Pro Light"/>
      <w:b/>
      <w:bCs/>
      <w:color w:val="000000"/>
      <w:sz w:val="26"/>
      <w:szCs w:val="26"/>
    </w:rPr>
  </w:style>
  <w:style w:type="character" w:styleId="Refdenotaderodap">
    <w:name w:val="footnote reference"/>
    <w:basedOn w:val="Fontepargpadro"/>
    <w:uiPriority w:val="99"/>
    <w:semiHidden/>
    <w:unhideWhenUsed/>
    <w:rsid w:val="0077437B"/>
    <w:rPr>
      <w:vertAlign w:val="superscript"/>
    </w:rPr>
  </w:style>
  <w:style w:type="paragraph" w:customStyle="1" w:styleId="Default">
    <w:name w:val="Default"/>
    <w:rsid w:val="0077437B"/>
    <w:pPr>
      <w:autoSpaceDE w:val="0"/>
      <w:autoSpaceDN w:val="0"/>
      <w:adjustRightInd w:val="0"/>
      <w:spacing w:line="240" w:lineRule="auto"/>
      <w:ind w:firstLine="0"/>
      <w:jc w:val="left"/>
    </w:pPr>
    <w:rPr>
      <w:rFonts w:cs="Arial"/>
      <w:color w:val="000000"/>
      <w:szCs w:val="24"/>
    </w:rPr>
  </w:style>
  <w:style w:type="character" w:customStyle="1" w:styleId="A7">
    <w:name w:val="A7"/>
    <w:uiPriority w:val="99"/>
    <w:rsid w:val="00833C12"/>
    <w:rPr>
      <w:color w:val="000000"/>
      <w:sz w:val="18"/>
      <w:szCs w:val="18"/>
    </w:rPr>
  </w:style>
  <w:style w:type="paragraph" w:styleId="Pr-formataoHTML">
    <w:name w:val="HTML Preformatted"/>
    <w:basedOn w:val="Normal"/>
    <w:link w:val="Pr-formataoHTMLChar"/>
    <w:uiPriority w:val="99"/>
    <w:unhideWhenUsed/>
    <w:rsid w:val="00EF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F188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2923">
      <w:bodyDiv w:val="1"/>
      <w:marLeft w:val="0"/>
      <w:marRight w:val="0"/>
      <w:marTop w:val="0"/>
      <w:marBottom w:val="0"/>
      <w:divBdr>
        <w:top w:val="none" w:sz="0" w:space="0" w:color="auto"/>
        <w:left w:val="none" w:sz="0" w:space="0" w:color="auto"/>
        <w:bottom w:val="none" w:sz="0" w:space="0" w:color="auto"/>
        <w:right w:val="none" w:sz="0" w:space="0" w:color="auto"/>
      </w:divBdr>
    </w:div>
    <w:div w:id="123694778">
      <w:bodyDiv w:val="1"/>
      <w:marLeft w:val="0"/>
      <w:marRight w:val="0"/>
      <w:marTop w:val="0"/>
      <w:marBottom w:val="0"/>
      <w:divBdr>
        <w:top w:val="none" w:sz="0" w:space="0" w:color="auto"/>
        <w:left w:val="none" w:sz="0" w:space="0" w:color="auto"/>
        <w:bottom w:val="none" w:sz="0" w:space="0" w:color="auto"/>
        <w:right w:val="none" w:sz="0" w:space="0" w:color="auto"/>
      </w:divBdr>
    </w:div>
    <w:div w:id="216012733">
      <w:bodyDiv w:val="1"/>
      <w:marLeft w:val="0"/>
      <w:marRight w:val="0"/>
      <w:marTop w:val="0"/>
      <w:marBottom w:val="0"/>
      <w:divBdr>
        <w:top w:val="none" w:sz="0" w:space="0" w:color="auto"/>
        <w:left w:val="none" w:sz="0" w:space="0" w:color="auto"/>
        <w:bottom w:val="none" w:sz="0" w:space="0" w:color="auto"/>
        <w:right w:val="none" w:sz="0" w:space="0" w:color="auto"/>
      </w:divBdr>
    </w:div>
    <w:div w:id="438646712">
      <w:bodyDiv w:val="1"/>
      <w:marLeft w:val="0"/>
      <w:marRight w:val="0"/>
      <w:marTop w:val="0"/>
      <w:marBottom w:val="0"/>
      <w:divBdr>
        <w:top w:val="none" w:sz="0" w:space="0" w:color="auto"/>
        <w:left w:val="none" w:sz="0" w:space="0" w:color="auto"/>
        <w:bottom w:val="none" w:sz="0" w:space="0" w:color="auto"/>
        <w:right w:val="none" w:sz="0" w:space="0" w:color="auto"/>
      </w:divBdr>
    </w:div>
    <w:div w:id="454252239">
      <w:bodyDiv w:val="1"/>
      <w:marLeft w:val="0"/>
      <w:marRight w:val="0"/>
      <w:marTop w:val="0"/>
      <w:marBottom w:val="0"/>
      <w:divBdr>
        <w:top w:val="none" w:sz="0" w:space="0" w:color="auto"/>
        <w:left w:val="none" w:sz="0" w:space="0" w:color="auto"/>
        <w:bottom w:val="none" w:sz="0" w:space="0" w:color="auto"/>
        <w:right w:val="none" w:sz="0" w:space="0" w:color="auto"/>
      </w:divBdr>
    </w:div>
    <w:div w:id="607543437">
      <w:bodyDiv w:val="1"/>
      <w:marLeft w:val="0"/>
      <w:marRight w:val="0"/>
      <w:marTop w:val="0"/>
      <w:marBottom w:val="0"/>
      <w:divBdr>
        <w:top w:val="none" w:sz="0" w:space="0" w:color="auto"/>
        <w:left w:val="none" w:sz="0" w:space="0" w:color="auto"/>
        <w:bottom w:val="none" w:sz="0" w:space="0" w:color="auto"/>
        <w:right w:val="none" w:sz="0" w:space="0" w:color="auto"/>
      </w:divBdr>
    </w:div>
    <w:div w:id="1021661625">
      <w:bodyDiv w:val="1"/>
      <w:marLeft w:val="0"/>
      <w:marRight w:val="0"/>
      <w:marTop w:val="0"/>
      <w:marBottom w:val="0"/>
      <w:divBdr>
        <w:top w:val="none" w:sz="0" w:space="0" w:color="auto"/>
        <w:left w:val="none" w:sz="0" w:space="0" w:color="auto"/>
        <w:bottom w:val="none" w:sz="0" w:space="0" w:color="auto"/>
        <w:right w:val="none" w:sz="0" w:space="0" w:color="auto"/>
      </w:divBdr>
    </w:div>
    <w:div w:id="1144469060">
      <w:bodyDiv w:val="1"/>
      <w:marLeft w:val="0"/>
      <w:marRight w:val="0"/>
      <w:marTop w:val="0"/>
      <w:marBottom w:val="0"/>
      <w:divBdr>
        <w:top w:val="none" w:sz="0" w:space="0" w:color="auto"/>
        <w:left w:val="none" w:sz="0" w:space="0" w:color="auto"/>
        <w:bottom w:val="none" w:sz="0" w:space="0" w:color="auto"/>
        <w:right w:val="none" w:sz="0" w:space="0" w:color="auto"/>
      </w:divBdr>
    </w:div>
    <w:div w:id="1212958403">
      <w:bodyDiv w:val="1"/>
      <w:marLeft w:val="0"/>
      <w:marRight w:val="0"/>
      <w:marTop w:val="0"/>
      <w:marBottom w:val="0"/>
      <w:divBdr>
        <w:top w:val="none" w:sz="0" w:space="0" w:color="auto"/>
        <w:left w:val="none" w:sz="0" w:space="0" w:color="auto"/>
        <w:bottom w:val="none" w:sz="0" w:space="0" w:color="auto"/>
        <w:right w:val="none" w:sz="0" w:space="0" w:color="auto"/>
      </w:divBdr>
      <w:divsChild>
        <w:div w:id="590284251">
          <w:marLeft w:val="0"/>
          <w:marRight w:val="0"/>
          <w:marTop w:val="0"/>
          <w:marBottom w:val="0"/>
          <w:divBdr>
            <w:top w:val="none" w:sz="0" w:space="0" w:color="auto"/>
            <w:left w:val="none" w:sz="0" w:space="0" w:color="auto"/>
            <w:bottom w:val="none" w:sz="0" w:space="0" w:color="auto"/>
            <w:right w:val="none" w:sz="0" w:space="0" w:color="auto"/>
          </w:divBdr>
        </w:div>
        <w:div w:id="708384661">
          <w:marLeft w:val="0"/>
          <w:marRight w:val="0"/>
          <w:marTop w:val="0"/>
          <w:marBottom w:val="0"/>
          <w:divBdr>
            <w:top w:val="none" w:sz="0" w:space="0" w:color="auto"/>
            <w:left w:val="none" w:sz="0" w:space="0" w:color="auto"/>
            <w:bottom w:val="none" w:sz="0" w:space="0" w:color="auto"/>
            <w:right w:val="none" w:sz="0" w:space="0" w:color="auto"/>
          </w:divBdr>
        </w:div>
      </w:divsChild>
    </w:div>
    <w:div w:id="1412773400">
      <w:bodyDiv w:val="1"/>
      <w:marLeft w:val="0"/>
      <w:marRight w:val="0"/>
      <w:marTop w:val="0"/>
      <w:marBottom w:val="0"/>
      <w:divBdr>
        <w:top w:val="none" w:sz="0" w:space="0" w:color="auto"/>
        <w:left w:val="none" w:sz="0" w:space="0" w:color="auto"/>
        <w:bottom w:val="none" w:sz="0" w:space="0" w:color="auto"/>
        <w:right w:val="none" w:sz="0" w:space="0" w:color="auto"/>
      </w:divBdr>
    </w:div>
    <w:div w:id="1618369126">
      <w:bodyDiv w:val="1"/>
      <w:marLeft w:val="0"/>
      <w:marRight w:val="0"/>
      <w:marTop w:val="0"/>
      <w:marBottom w:val="0"/>
      <w:divBdr>
        <w:top w:val="none" w:sz="0" w:space="0" w:color="auto"/>
        <w:left w:val="none" w:sz="0" w:space="0" w:color="auto"/>
        <w:bottom w:val="none" w:sz="0" w:space="0" w:color="auto"/>
        <w:right w:val="none" w:sz="0" w:space="0" w:color="auto"/>
      </w:divBdr>
    </w:div>
    <w:div w:id="1826046269">
      <w:bodyDiv w:val="1"/>
      <w:marLeft w:val="0"/>
      <w:marRight w:val="0"/>
      <w:marTop w:val="0"/>
      <w:marBottom w:val="0"/>
      <w:divBdr>
        <w:top w:val="none" w:sz="0" w:space="0" w:color="auto"/>
        <w:left w:val="none" w:sz="0" w:space="0" w:color="auto"/>
        <w:bottom w:val="none" w:sz="0" w:space="0" w:color="auto"/>
        <w:right w:val="none" w:sz="0" w:space="0" w:color="auto"/>
      </w:divBdr>
      <w:divsChild>
        <w:div w:id="1658680939">
          <w:marLeft w:val="547"/>
          <w:marRight w:val="0"/>
          <w:marTop w:val="134"/>
          <w:marBottom w:val="0"/>
          <w:divBdr>
            <w:top w:val="none" w:sz="0" w:space="0" w:color="auto"/>
            <w:left w:val="none" w:sz="0" w:space="0" w:color="auto"/>
            <w:bottom w:val="none" w:sz="0" w:space="0" w:color="auto"/>
            <w:right w:val="none" w:sz="0" w:space="0" w:color="auto"/>
          </w:divBdr>
        </w:div>
        <w:div w:id="72359994">
          <w:marLeft w:val="547"/>
          <w:marRight w:val="0"/>
          <w:marTop w:val="134"/>
          <w:marBottom w:val="0"/>
          <w:divBdr>
            <w:top w:val="none" w:sz="0" w:space="0" w:color="auto"/>
            <w:left w:val="none" w:sz="0" w:space="0" w:color="auto"/>
            <w:bottom w:val="none" w:sz="0" w:space="0" w:color="auto"/>
            <w:right w:val="none" w:sz="0" w:space="0" w:color="auto"/>
          </w:divBdr>
        </w:div>
      </w:divsChild>
    </w:div>
    <w:div w:id="1935242323">
      <w:bodyDiv w:val="1"/>
      <w:marLeft w:val="0"/>
      <w:marRight w:val="0"/>
      <w:marTop w:val="0"/>
      <w:marBottom w:val="0"/>
      <w:divBdr>
        <w:top w:val="none" w:sz="0" w:space="0" w:color="auto"/>
        <w:left w:val="none" w:sz="0" w:space="0" w:color="auto"/>
        <w:bottom w:val="none" w:sz="0" w:space="0" w:color="auto"/>
        <w:right w:val="none" w:sz="0" w:space="0" w:color="auto"/>
      </w:divBdr>
    </w:div>
    <w:div w:id="21402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ramuteq.org" TargetMode="External"/><Relationship Id="rId1" Type="http://schemas.openxmlformats.org/officeDocument/2006/relationships/hyperlink" Target="http://www.python.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44B7-35A6-4996-AB53-FCE3C3AA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15</Pages>
  <Words>4527</Words>
  <Characters>24449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FLAVIANA DOS SANTOS SILVA</dc:creator>
  <cp:lastModifiedBy>FLAVIANA DOS SANTOS SILVA</cp:lastModifiedBy>
  <cp:revision>66</cp:revision>
  <cp:lastPrinted>2016-09-23T22:55:00Z</cp:lastPrinted>
  <dcterms:created xsi:type="dcterms:W3CDTF">2018-06-09T22:49:00Z</dcterms:created>
  <dcterms:modified xsi:type="dcterms:W3CDTF">2018-11-19T12:35:00Z</dcterms:modified>
</cp:coreProperties>
</file>